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001D" w14:textId="4AD8FF3A" w:rsidR="000319DA" w:rsidRDefault="000319DA">
      <w:pPr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</w:pPr>
      <w:r w:rsidRPr="000319DA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>Start here!</w:t>
      </w:r>
    </w:p>
    <w:p w14:paraId="01C423A6" w14:textId="7EA239CD" w:rsidR="00A81712" w:rsidRPr="00A81712" w:rsidRDefault="00A81712">
      <w:pPr>
        <w:rPr>
          <w:rFonts w:cstheme="minorHAnsi"/>
          <w:b/>
          <w:bCs/>
          <w:sz w:val="28"/>
          <w:szCs w:val="28"/>
          <w:u w:val="single"/>
        </w:rPr>
      </w:pPr>
      <w:r w:rsidRPr="00A81712">
        <w:rPr>
          <w:rFonts w:cstheme="minorHAnsi"/>
          <w:b/>
          <w:bCs/>
          <w:sz w:val="28"/>
          <w:szCs w:val="28"/>
          <w:u w:val="single"/>
        </w:rPr>
        <w:t>Suggested daily schedule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55"/>
        <w:gridCol w:w="2126"/>
        <w:gridCol w:w="1561"/>
        <w:gridCol w:w="1748"/>
        <w:gridCol w:w="1747"/>
        <w:gridCol w:w="1469"/>
      </w:tblGrid>
      <w:tr w:rsidR="00C35061" w:rsidRPr="007D11DD" w14:paraId="7DBEBFF2" w14:textId="25E72D46" w:rsidTr="00324494">
        <w:tc>
          <w:tcPr>
            <w:tcW w:w="1555" w:type="dxa"/>
          </w:tcPr>
          <w:p w14:paraId="11DD8CD8" w14:textId="3A5C7C9C" w:rsidR="00C35061" w:rsidRPr="007D11DD" w:rsidRDefault="00C350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 to 45 mins</w:t>
            </w:r>
          </w:p>
        </w:tc>
        <w:tc>
          <w:tcPr>
            <w:tcW w:w="2126" w:type="dxa"/>
          </w:tcPr>
          <w:p w14:paraId="794E2A51" w14:textId="41CC9D3D" w:rsidR="00C35061" w:rsidRDefault="00C350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 to 30 mins</w:t>
            </w:r>
          </w:p>
        </w:tc>
        <w:tc>
          <w:tcPr>
            <w:tcW w:w="1561" w:type="dxa"/>
          </w:tcPr>
          <w:p w14:paraId="38BB13B0" w14:textId="501CBB66" w:rsidR="00C35061" w:rsidRPr="007D11DD" w:rsidRDefault="00C350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 to 45 mins</w:t>
            </w:r>
          </w:p>
        </w:tc>
        <w:tc>
          <w:tcPr>
            <w:tcW w:w="1748" w:type="dxa"/>
          </w:tcPr>
          <w:p w14:paraId="7BEF1349" w14:textId="735120BB" w:rsidR="00C35061" w:rsidRPr="007D11DD" w:rsidRDefault="00C350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 to 30 mins</w:t>
            </w:r>
          </w:p>
        </w:tc>
        <w:tc>
          <w:tcPr>
            <w:tcW w:w="1747" w:type="dxa"/>
          </w:tcPr>
          <w:p w14:paraId="1DC3DB3F" w14:textId="52938C90" w:rsidR="00C35061" w:rsidRPr="007D11DD" w:rsidRDefault="00C350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 to 45 mins</w:t>
            </w:r>
          </w:p>
        </w:tc>
        <w:tc>
          <w:tcPr>
            <w:tcW w:w="1469" w:type="dxa"/>
          </w:tcPr>
          <w:p w14:paraId="30C09692" w14:textId="58328794" w:rsidR="00C35061" w:rsidRDefault="00C350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 to 30 mins</w:t>
            </w:r>
          </w:p>
        </w:tc>
      </w:tr>
      <w:tr w:rsidR="00C35061" w:rsidRPr="007D11DD" w14:paraId="6A8497ED" w14:textId="6D461F65" w:rsidTr="00324494">
        <w:tc>
          <w:tcPr>
            <w:tcW w:w="1555" w:type="dxa"/>
          </w:tcPr>
          <w:p w14:paraId="5C9387AC" w14:textId="4A4FBC61" w:rsidR="00C35061" w:rsidRPr="007D11DD" w:rsidRDefault="00C3506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Maths</w:t>
            </w:r>
          </w:p>
        </w:tc>
        <w:tc>
          <w:tcPr>
            <w:tcW w:w="2126" w:type="dxa"/>
          </w:tcPr>
          <w:p w14:paraId="2A365019" w14:textId="20BB78B8" w:rsidR="00C35061" w:rsidRDefault="00C3506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Grammar /</w:t>
            </w:r>
            <w:r w:rsidR="00104221">
              <w:rPr>
                <w:rFonts w:cstheme="minorHAnsi"/>
                <w:b/>
                <w:bCs/>
              </w:rPr>
              <w:t>Poetry comp</w:t>
            </w:r>
          </w:p>
        </w:tc>
        <w:tc>
          <w:tcPr>
            <w:tcW w:w="1561" w:type="dxa"/>
          </w:tcPr>
          <w:p w14:paraId="0B695266" w14:textId="79956B84" w:rsidR="00C35061" w:rsidRPr="007D11DD" w:rsidRDefault="00C3506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Writing task</w:t>
            </w:r>
          </w:p>
        </w:tc>
        <w:tc>
          <w:tcPr>
            <w:tcW w:w="1748" w:type="dxa"/>
          </w:tcPr>
          <w:p w14:paraId="628AD6CA" w14:textId="7FBAE08F" w:rsidR="00C35061" w:rsidRPr="007D11DD" w:rsidRDefault="00C3506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Purple Mash</w:t>
            </w:r>
          </w:p>
        </w:tc>
        <w:tc>
          <w:tcPr>
            <w:tcW w:w="1747" w:type="dxa"/>
          </w:tcPr>
          <w:p w14:paraId="035EE505" w14:textId="24D492B2" w:rsidR="00C35061" w:rsidRPr="007D11DD" w:rsidRDefault="00C3506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Topic </w:t>
            </w:r>
            <w:r w:rsidR="00324494">
              <w:rPr>
                <w:rFonts w:cstheme="minorHAnsi"/>
                <w:b/>
                <w:bCs/>
              </w:rPr>
              <w:t>/ science</w:t>
            </w:r>
          </w:p>
        </w:tc>
        <w:tc>
          <w:tcPr>
            <w:tcW w:w="1469" w:type="dxa"/>
          </w:tcPr>
          <w:p w14:paraId="362F6A8A" w14:textId="569623A6" w:rsidR="00C35061" w:rsidRPr="007D11DD" w:rsidRDefault="00C3506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Exercise</w:t>
            </w:r>
          </w:p>
        </w:tc>
      </w:tr>
    </w:tbl>
    <w:p w14:paraId="3A37ABDA" w14:textId="77777777" w:rsidR="00324494" w:rsidRDefault="00324494">
      <w:pPr>
        <w:rPr>
          <w:b/>
          <w:bCs/>
          <w:color w:val="0070C0"/>
          <w:u w:val="single"/>
        </w:rPr>
      </w:pPr>
    </w:p>
    <w:p w14:paraId="5CBF7E9A" w14:textId="7A8A04DB" w:rsidR="007C3B5F" w:rsidRDefault="00B7478B">
      <w:pPr>
        <w:rPr>
          <w:b/>
          <w:bCs/>
          <w:color w:val="0070C0"/>
          <w:u w:val="single"/>
        </w:rPr>
      </w:pPr>
      <w:r w:rsidRPr="00EA5174">
        <w:rPr>
          <w:b/>
          <w:bCs/>
          <w:color w:val="0070C0"/>
          <w:u w:val="single"/>
        </w:rPr>
        <w:t xml:space="preserve">Maths learning outcomes for </w:t>
      </w:r>
      <w:r w:rsidR="00B57146">
        <w:rPr>
          <w:b/>
          <w:bCs/>
          <w:color w:val="0070C0"/>
          <w:u w:val="single"/>
        </w:rPr>
        <w:t xml:space="preserve">week commencing </w:t>
      </w:r>
      <w:r w:rsidR="00AA1A2C">
        <w:rPr>
          <w:b/>
          <w:bCs/>
          <w:color w:val="0070C0"/>
          <w:u w:val="single"/>
        </w:rPr>
        <w:t>2</w:t>
      </w:r>
      <w:r w:rsidR="00CD755D">
        <w:rPr>
          <w:b/>
          <w:bCs/>
          <w:color w:val="0070C0"/>
          <w:u w:val="single"/>
        </w:rPr>
        <w:t>7</w:t>
      </w:r>
      <w:r w:rsidR="00AA1A2C" w:rsidRPr="00AA1A2C">
        <w:rPr>
          <w:b/>
          <w:bCs/>
          <w:color w:val="0070C0"/>
          <w:u w:val="single"/>
          <w:vertAlign w:val="superscript"/>
        </w:rPr>
        <w:t>th</w:t>
      </w:r>
      <w:r w:rsidR="00AA1A2C">
        <w:rPr>
          <w:b/>
          <w:bCs/>
          <w:color w:val="0070C0"/>
          <w:u w:val="single"/>
        </w:rPr>
        <w:t xml:space="preserve"> April</w:t>
      </w:r>
    </w:p>
    <w:p w14:paraId="3BE2246D" w14:textId="53C77C2A" w:rsidR="00B14F0C" w:rsidRPr="007861D9" w:rsidRDefault="00A604A6" w:rsidP="00413F1B">
      <w:pPr>
        <w:spacing w:after="0" w:line="240" w:lineRule="auto"/>
        <w:rPr>
          <w:color w:val="0070C0"/>
        </w:rPr>
      </w:pPr>
      <w:r w:rsidRPr="007861D9">
        <w:rPr>
          <w:color w:val="0070C0"/>
        </w:rPr>
        <w:t>Consolidate understanding of decimal fractions, common fractions and percentage fractions</w:t>
      </w:r>
    </w:p>
    <w:p w14:paraId="26F326D5" w14:textId="4F30B0E0" w:rsidR="00A604A6" w:rsidRPr="007861D9" w:rsidRDefault="00A604A6" w:rsidP="00413F1B">
      <w:pPr>
        <w:spacing w:after="0" w:line="240" w:lineRule="auto"/>
        <w:rPr>
          <w:color w:val="0070C0"/>
        </w:rPr>
      </w:pPr>
      <w:r w:rsidRPr="007861D9">
        <w:rPr>
          <w:color w:val="0070C0"/>
        </w:rPr>
        <w:t xml:space="preserve">To use </w:t>
      </w:r>
      <w:r w:rsidR="005F5B10" w:rsidRPr="007861D9">
        <w:rPr>
          <w:color w:val="0070C0"/>
        </w:rPr>
        <w:t>what you already know to solve problems</w:t>
      </w:r>
    </w:p>
    <w:p w14:paraId="19FE5692" w14:textId="6976E6DA" w:rsidR="005F5B10" w:rsidRPr="007861D9" w:rsidRDefault="00413F1B" w:rsidP="00413F1B">
      <w:pPr>
        <w:spacing w:after="0" w:line="240" w:lineRule="auto"/>
        <w:rPr>
          <w:color w:val="0070C0"/>
        </w:rPr>
      </w:pPr>
      <w:r w:rsidRPr="007861D9">
        <w:rPr>
          <w:color w:val="0070C0"/>
        </w:rPr>
        <w:t>To refresh and practise your arithmetic skills</w:t>
      </w:r>
    </w:p>
    <w:p w14:paraId="1183264B" w14:textId="6F60D0B4" w:rsidR="00413F1B" w:rsidRPr="007861D9" w:rsidRDefault="00413F1B" w:rsidP="00413F1B">
      <w:pPr>
        <w:spacing w:after="0" w:line="240" w:lineRule="auto"/>
        <w:rPr>
          <w:color w:val="0070C0"/>
        </w:rPr>
      </w:pPr>
    </w:p>
    <w:p w14:paraId="703371D7" w14:textId="0FF513F6" w:rsidR="00413F1B" w:rsidRPr="007861D9" w:rsidRDefault="00057577" w:rsidP="00413F1B">
      <w:pPr>
        <w:spacing w:after="0" w:line="240" w:lineRule="auto"/>
        <w:rPr>
          <w:color w:val="0070C0"/>
        </w:rPr>
      </w:pPr>
      <w:r w:rsidRPr="007861D9">
        <w:rPr>
          <w:color w:val="0070C0"/>
        </w:rPr>
        <w:t xml:space="preserve">This week you have 5 maths </w:t>
      </w:r>
      <w:r w:rsidR="007861D9" w:rsidRPr="007861D9">
        <w:rPr>
          <w:color w:val="0070C0"/>
        </w:rPr>
        <w:t xml:space="preserve">consolidation </w:t>
      </w:r>
      <w:r w:rsidRPr="007861D9">
        <w:rPr>
          <w:color w:val="0070C0"/>
        </w:rPr>
        <w:t xml:space="preserve">activities of varying difficulty plus one </w:t>
      </w:r>
      <w:r w:rsidR="00324576" w:rsidRPr="007861D9">
        <w:rPr>
          <w:color w:val="0070C0"/>
        </w:rPr>
        <w:t xml:space="preserve">optional extension test. All the answers are provided at the end of each document or in a separate document. If you find </w:t>
      </w:r>
      <w:r w:rsidR="00967F74" w:rsidRPr="007861D9">
        <w:rPr>
          <w:color w:val="0070C0"/>
        </w:rPr>
        <w:t>it difficult to get the answer, or if you find that your answer is wrong</w:t>
      </w:r>
      <w:r w:rsidR="00A46B28">
        <w:rPr>
          <w:color w:val="0070C0"/>
        </w:rPr>
        <w:t>,</w:t>
      </w:r>
      <w:r w:rsidR="00967F74" w:rsidRPr="007861D9">
        <w:rPr>
          <w:color w:val="0070C0"/>
        </w:rPr>
        <w:t xml:space="preserve"> ALWAYS </w:t>
      </w:r>
      <w:r w:rsidR="00F947BE" w:rsidRPr="007861D9">
        <w:rPr>
          <w:color w:val="0070C0"/>
        </w:rPr>
        <w:t>look at the correct answer and try to work out why it is that answer. This will really help your maths learning!</w:t>
      </w:r>
    </w:p>
    <w:p w14:paraId="5C09DF7C" w14:textId="5392D97A" w:rsidR="00CD755D" w:rsidRPr="00394BB2" w:rsidRDefault="00CD755D" w:rsidP="00413F1B">
      <w:pPr>
        <w:spacing w:after="0" w:line="240" w:lineRule="auto"/>
        <w:rPr>
          <w:b/>
          <w:bCs/>
          <w:color w:val="0070C0"/>
          <w:u w:val="single"/>
        </w:rPr>
      </w:pPr>
      <w:r w:rsidRPr="00394BB2">
        <w:rPr>
          <w:b/>
          <w:bCs/>
          <w:color w:val="0070C0"/>
          <w:u w:val="single"/>
        </w:rPr>
        <w:t xml:space="preserve">Deadline </w:t>
      </w:r>
      <w:r w:rsidR="00394BB2" w:rsidRPr="00394BB2">
        <w:rPr>
          <w:b/>
          <w:bCs/>
          <w:color w:val="0070C0"/>
          <w:u w:val="single"/>
        </w:rPr>
        <w:t>Friday 1</w:t>
      </w:r>
      <w:r w:rsidR="00394BB2" w:rsidRPr="00394BB2">
        <w:rPr>
          <w:b/>
          <w:bCs/>
          <w:color w:val="0070C0"/>
          <w:u w:val="single"/>
          <w:vertAlign w:val="superscript"/>
        </w:rPr>
        <w:t>st</w:t>
      </w:r>
      <w:r w:rsidR="00394BB2" w:rsidRPr="00394BB2">
        <w:rPr>
          <w:b/>
          <w:bCs/>
          <w:color w:val="0070C0"/>
          <w:u w:val="single"/>
        </w:rPr>
        <w:t xml:space="preserve"> May</w:t>
      </w:r>
    </w:p>
    <w:p w14:paraId="26C5640A" w14:textId="77777777" w:rsidR="00F947BE" w:rsidRPr="00413F1B" w:rsidRDefault="00F947BE" w:rsidP="00413F1B">
      <w:pPr>
        <w:spacing w:after="0" w:line="240" w:lineRule="auto"/>
      </w:pPr>
    </w:p>
    <w:p w14:paraId="6D4320B7" w14:textId="331E32C6" w:rsidR="00D10D51" w:rsidRPr="007D11DD" w:rsidRDefault="000C103E" w:rsidP="00D10D51">
      <w:pPr>
        <w:pStyle w:val="ListParagraph"/>
        <w:ind w:left="0"/>
        <w:rPr>
          <w:b/>
          <w:bCs/>
          <w:u w:val="single"/>
        </w:rPr>
      </w:pPr>
      <w:r w:rsidRPr="007D11DD">
        <w:rPr>
          <w:b/>
          <w:bCs/>
          <w:u w:val="single"/>
        </w:rPr>
        <w:t>English</w:t>
      </w:r>
    </w:p>
    <w:p w14:paraId="288E9313" w14:textId="21F8EEC3" w:rsidR="000C103E" w:rsidRPr="007D11DD" w:rsidRDefault="000C103E" w:rsidP="00D10D51">
      <w:pPr>
        <w:pStyle w:val="ListParagraph"/>
        <w:ind w:left="0"/>
      </w:pPr>
      <w:r w:rsidRPr="007D11DD">
        <w:t xml:space="preserve">Please do the grammar practice test </w:t>
      </w:r>
      <w:r w:rsidR="001C56FF">
        <w:t>2</w:t>
      </w:r>
      <w:r w:rsidRPr="007D11DD">
        <w:t>. Self-mark. The answers are at the end of the test. You do not need to print the test: you can complete in Word.</w:t>
      </w:r>
    </w:p>
    <w:p w14:paraId="78297E68" w14:textId="45B79BFD" w:rsidR="007F56BE" w:rsidRPr="007D11DD" w:rsidRDefault="007F56BE" w:rsidP="00D10D51">
      <w:pPr>
        <w:pStyle w:val="ListParagraph"/>
        <w:ind w:left="0"/>
      </w:pPr>
      <w:r w:rsidRPr="007D11DD">
        <w:t xml:space="preserve">Please do the </w:t>
      </w:r>
      <w:r w:rsidR="00DE2443">
        <w:t xml:space="preserve">poetry </w:t>
      </w:r>
      <w:r w:rsidRPr="007D11DD">
        <w:t xml:space="preserve">reading comprehension </w:t>
      </w:r>
      <w:r w:rsidR="00F134D8" w:rsidRPr="007D11DD">
        <w:t>and self-mark</w:t>
      </w:r>
    </w:p>
    <w:p w14:paraId="31BC7FC8" w14:textId="10FD1A9B" w:rsidR="000C103E" w:rsidRPr="007D11DD" w:rsidRDefault="0067214C" w:rsidP="00D10D51">
      <w:pPr>
        <w:pStyle w:val="ListParagraph"/>
        <w:ind w:left="0"/>
        <w:rPr>
          <w:b/>
          <w:bCs/>
          <w:u w:val="single"/>
        </w:rPr>
      </w:pPr>
      <w:r w:rsidRPr="007D11DD">
        <w:rPr>
          <w:b/>
          <w:bCs/>
          <w:u w:val="single"/>
        </w:rPr>
        <w:t xml:space="preserve">Deadline for both pieces is Friday </w:t>
      </w:r>
      <w:r w:rsidR="00CD5145">
        <w:rPr>
          <w:b/>
          <w:bCs/>
          <w:u w:val="single"/>
        </w:rPr>
        <w:t>1</w:t>
      </w:r>
      <w:r w:rsidR="00CD5145" w:rsidRPr="00CD5145">
        <w:rPr>
          <w:b/>
          <w:bCs/>
          <w:u w:val="single"/>
          <w:vertAlign w:val="superscript"/>
        </w:rPr>
        <w:t>st</w:t>
      </w:r>
      <w:r w:rsidR="00CD5145">
        <w:rPr>
          <w:b/>
          <w:bCs/>
          <w:u w:val="single"/>
        </w:rPr>
        <w:t xml:space="preserve"> May</w:t>
      </w:r>
      <w:r w:rsidRPr="007D11DD">
        <w:rPr>
          <w:b/>
          <w:bCs/>
          <w:u w:val="single"/>
        </w:rPr>
        <w:t>. I do not need to see your work</w:t>
      </w:r>
      <w:r w:rsidR="00F134D8" w:rsidRPr="007D11DD">
        <w:rPr>
          <w:b/>
          <w:bCs/>
          <w:u w:val="single"/>
        </w:rPr>
        <w:t>.</w:t>
      </w:r>
    </w:p>
    <w:p w14:paraId="1D6652A2" w14:textId="5F6851A2" w:rsidR="000D20A4" w:rsidRDefault="000D20A4" w:rsidP="004A5FC2">
      <w:pPr>
        <w:rPr>
          <w:b/>
          <w:bCs/>
        </w:rPr>
      </w:pPr>
      <w:r w:rsidRPr="004A5FC2">
        <w:rPr>
          <w:b/>
          <w:bCs/>
        </w:rPr>
        <w:t>Writing task</w:t>
      </w:r>
    </w:p>
    <w:p w14:paraId="5B0A6AAC" w14:textId="7D6375BE" w:rsidR="004A5FC2" w:rsidRPr="00D2468C" w:rsidRDefault="004A5FC2" w:rsidP="00D2468C">
      <w:pPr>
        <w:spacing w:after="0" w:line="240" w:lineRule="auto"/>
      </w:pPr>
      <w:r w:rsidRPr="00D2468C">
        <w:t xml:space="preserve">Sc1 </w:t>
      </w:r>
      <w:r w:rsidR="00FF4E52">
        <w:t>use of a wide range of punctuation (I want to see ;</w:t>
      </w:r>
      <w:r w:rsidR="007B0F0A">
        <w:t xml:space="preserve"> : - () ! . )</w:t>
      </w:r>
    </w:p>
    <w:p w14:paraId="1A055533" w14:textId="5B1B8A9E" w:rsidR="000F2866" w:rsidRPr="00D2468C" w:rsidRDefault="000F2866" w:rsidP="00D2468C">
      <w:pPr>
        <w:spacing w:after="0" w:line="240" w:lineRule="auto"/>
      </w:pPr>
      <w:r w:rsidRPr="00D2468C">
        <w:t xml:space="preserve">Sc2 use </w:t>
      </w:r>
      <w:r w:rsidR="007B0F0A">
        <w:t xml:space="preserve">of </w:t>
      </w:r>
      <w:r w:rsidR="007E000C">
        <w:t xml:space="preserve">descriptive devices </w:t>
      </w:r>
    </w:p>
    <w:p w14:paraId="5E0A2BB7" w14:textId="720F9C5C" w:rsidR="00D2468C" w:rsidRDefault="00D2468C" w:rsidP="00D2468C">
      <w:pPr>
        <w:spacing w:after="0" w:line="240" w:lineRule="auto"/>
      </w:pPr>
      <w:r w:rsidRPr="00D2468C">
        <w:t xml:space="preserve">Sc3 use </w:t>
      </w:r>
      <w:r w:rsidR="007E000C">
        <w:t xml:space="preserve">of sequencing and </w:t>
      </w:r>
      <w:r w:rsidR="00657445">
        <w:t xml:space="preserve">paragraphing </w:t>
      </w:r>
    </w:p>
    <w:p w14:paraId="5BEE5900" w14:textId="63014428" w:rsidR="000A5796" w:rsidRDefault="000A5796" w:rsidP="00D2468C">
      <w:pPr>
        <w:spacing w:after="0" w:line="240" w:lineRule="auto"/>
      </w:pPr>
    </w:p>
    <w:p w14:paraId="745E4319" w14:textId="45CE66C4" w:rsidR="003D3E94" w:rsidRDefault="005A0778" w:rsidP="00D2468C">
      <w:pPr>
        <w:spacing w:after="0" w:line="240" w:lineRule="auto"/>
      </w:pPr>
      <w:r>
        <w:t xml:space="preserve">Sell me the countryside! </w:t>
      </w:r>
      <w:r w:rsidR="00AE1D5F">
        <w:t>Persuade me to take a walk</w:t>
      </w:r>
      <w:r w:rsidR="00CD5F04">
        <w:t xml:space="preserve">! The tone of your writing should be </w:t>
      </w:r>
      <w:r w:rsidR="007D6BF0">
        <w:t xml:space="preserve">upbeat, enthusiastic, persuasive and a little more formal than last week’s email. </w:t>
      </w:r>
    </w:p>
    <w:p w14:paraId="3EE93156" w14:textId="77777777" w:rsidR="00AE1D5F" w:rsidRDefault="00AE1D5F" w:rsidP="00D2468C">
      <w:pPr>
        <w:spacing w:after="0" w:line="240" w:lineRule="auto"/>
      </w:pPr>
    </w:p>
    <w:p w14:paraId="79E577F3" w14:textId="77777777" w:rsidR="00BF353D" w:rsidRDefault="00C17285" w:rsidP="00D2468C">
      <w:pPr>
        <w:pStyle w:val="ListParagraph"/>
        <w:ind w:left="0"/>
      </w:pPr>
      <w:r>
        <w:t>I w</w:t>
      </w:r>
      <w:r w:rsidR="00926506">
        <w:t>ould like</w:t>
      </w:r>
      <w:r>
        <w:t xml:space="preserve"> detailed and </w:t>
      </w:r>
      <w:r w:rsidR="00385593">
        <w:t>descriptive account of one of your daily walks.</w:t>
      </w:r>
    </w:p>
    <w:p w14:paraId="1A5D5354" w14:textId="77777777" w:rsidR="00BF353D" w:rsidRDefault="00385593" w:rsidP="0005689D">
      <w:pPr>
        <w:pStyle w:val="ListParagraph"/>
        <w:numPr>
          <w:ilvl w:val="0"/>
          <w:numId w:val="8"/>
        </w:numPr>
      </w:pPr>
      <w:r>
        <w:t xml:space="preserve">If possible, please take photographs of </w:t>
      </w:r>
      <w:r w:rsidR="00DB4077">
        <w:t xml:space="preserve">parts of your walk, of what you notice. </w:t>
      </w:r>
    </w:p>
    <w:p w14:paraId="3BBFA6B2" w14:textId="77777777" w:rsidR="00BF353D" w:rsidRDefault="00DB4077" w:rsidP="0005689D">
      <w:pPr>
        <w:pStyle w:val="ListParagraph"/>
        <w:numPr>
          <w:ilvl w:val="0"/>
          <w:numId w:val="8"/>
        </w:numPr>
      </w:pPr>
      <w:r>
        <w:t xml:space="preserve">Describe what you hear, smell and see. </w:t>
      </w:r>
    </w:p>
    <w:p w14:paraId="15592234" w14:textId="77777777" w:rsidR="00BF353D" w:rsidRDefault="00DB4077" w:rsidP="0005689D">
      <w:pPr>
        <w:pStyle w:val="ListParagraph"/>
        <w:numPr>
          <w:ilvl w:val="0"/>
          <w:numId w:val="8"/>
        </w:numPr>
      </w:pPr>
      <w:r>
        <w:t xml:space="preserve">Mention anyone you see and </w:t>
      </w:r>
      <w:r w:rsidR="00511CF6">
        <w:t xml:space="preserve">greet. </w:t>
      </w:r>
    </w:p>
    <w:p w14:paraId="6F0DD503" w14:textId="77777777" w:rsidR="00BF353D" w:rsidRDefault="00511CF6" w:rsidP="0005689D">
      <w:pPr>
        <w:pStyle w:val="ListParagraph"/>
        <w:numPr>
          <w:ilvl w:val="0"/>
          <w:numId w:val="8"/>
        </w:numPr>
      </w:pPr>
      <w:r>
        <w:t xml:space="preserve">I would like you to do this digitally so that you can include some pictures (don’t worry if you don’t have access to a camera </w:t>
      </w:r>
      <w:r w:rsidR="00926506">
        <w:t>/ phone: the photographs are optional)</w:t>
      </w:r>
      <w:r w:rsidR="005B63AF">
        <w:t>. You could use Word or PPT or Publisher</w:t>
      </w:r>
      <w:r w:rsidR="006C61E6">
        <w:t xml:space="preserve"> – entirely up to you. </w:t>
      </w:r>
    </w:p>
    <w:p w14:paraId="3DE5988D" w14:textId="77777777" w:rsidR="00BF353D" w:rsidRDefault="006C61E6" w:rsidP="0005689D">
      <w:pPr>
        <w:pStyle w:val="ListParagraph"/>
        <w:numPr>
          <w:ilvl w:val="0"/>
          <w:numId w:val="8"/>
        </w:numPr>
      </w:pPr>
      <w:r>
        <w:t xml:space="preserve">I would like to see evidence of all the SCs. </w:t>
      </w:r>
    </w:p>
    <w:p w14:paraId="0592D987" w14:textId="77777777" w:rsidR="00BF353D" w:rsidRDefault="00C70FD2" w:rsidP="0005689D">
      <w:pPr>
        <w:pStyle w:val="ListParagraph"/>
        <w:numPr>
          <w:ilvl w:val="0"/>
          <w:numId w:val="8"/>
        </w:numPr>
      </w:pPr>
      <w:r>
        <w:t xml:space="preserve">We are blessed </w:t>
      </w:r>
      <w:r w:rsidR="004F2C5E">
        <w:t xml:space="preserve">with beautiful countryside and wonderful sounds and smells(!) I’d like you to include all of this in your piece. </w:t>
      </w:r>
    </w:p>
    <w:p w14:paraId="58AA35A5" w14:textId="77777777" w:rsidR="00BF353D" w:rsidRDefault="00B46C0D" w:rsidP="0005689D">
      <w:pPr>
        <w:pStyle w:val="ListParagraph"/>
        <w:numPr>
          <w:ilvl w:val="0"/>
          <w:numId w:val="8"/>
        </w:numPr>
      </w:pPr>
      <w:r>
        <w:t>Tell me about the benefits of walking in the countryside as daily exercise</w:t>
      </w:r>
      <w:r w:rsidR="000A5796">
        <w:t xml:space="preserve">. </w:t>
      </w:r>
    </w:p>
    <w:p w14:paraId="1ABCB33F" w14:textId="0BB5CDF0" w:rsidR="003D5FB0" w:rsidRDefault="00B23325" w:rsidP="0005689D">
      <w:pPr>
        <w:pStyle w:val="ListParagraph"/>
        <w:numPr>
          <w:ilvl w:val="0"/>
          <w:numId w:val="8"/>
        </w:numPr>
      </w:pPr>
      <w:r>
        <w:t xml:space="preserve">Please experiment with your sentence structures and use the full range of punctuation about which you have learnt. </w:t>
      </w:r>
    </w:p>
    <w:p w14:paraId="54FB1455" w14:textId="56AAACED" w:rsidR="006C6150" w:rsidRPr="00063558" w:rsidRDefault="006C6150" w:rsidP="006C6150">
      <w:pPr>
        <w:rPr>
          <w:b/>
          <w:bCs/>
          <w:u w:val="single"/>
        </w:rPr>
      </w:pPr>
      <w:r w:rsidRPr="00063558">
        <w:rPr>
          <w:b/>
          <w:bCs/>
          <w:u w:val="single"/>
        </w:rPr>
        <w:t xml:space="preserve">Deadline: Friday </w:t>
      </w:r>
      <w:r w:rsidR="00407A9D" w:rsidRPr="00063558">
        <w:rPr>
          <w:b/>
          <w:bCs/>
          <w:u w:val="single"/>
        </w:rPr>
        <w:t>1</w:t>
      </w:r>
      <w:r w:rsidR="00407A9D" w:rsidRPr="00063558">
        <w:rPr>
          <w:b/>
          <w:bCs/>
          <w:u w:val="single"/>
          <w:vertAlign w:val="superscript"/>
        </w:rPr>
        <w:t>st</w:t>
      </w:r>
      <w:r w:rsidR="00407A9D" w:rsidRPr="00063558">
        <w:rPr>
          <w:b/>
          <w:bCs/>
          <w:u w:val="single"/>
        </w:rPr>
        <w:t xml:space="preserve"> May</w:t>
      </w:r>
    </w:p>
    <w:p w14:paraId="11D08048" w14:textId="2FB27BF9" w:rsidR="00A66643" w:rsidRPr="002F2108" w:rsidRDefault="009A2CBC" w:rsidP="00B7478B">
      <w:pPr>
        <w:rPr>
          <w:b/>
          <w:bCs/>
          <w:color w:val="7030A0"/>
          <w:u w:val="single"/>
        </w:rPr>
      </w:pPr>
      <w:r w:rsidRPr="002F2108">
        <w:rPr>
          <w:b/>
          <w:bCs/>
          <w:color w:val="7030A0"/>
          <w:u w:val="single"/>
        </w:rPr>
        <w:lastRenderedPageBreak/>
        <w:t>Purple Mash</w:t>
      </w:r>
    </w:p>
    <w:p w14:paraId="079EB5BA" w14:textId="3ECA9B16" w:rsidR="008B5E13" w:rsidRPr="002F2108" w:rsidRDefault="008B5E13" w:rsidP="008B5E13">
      <w:pPr>
        <w:rPr>
          <w:color w:val="7030A0"/>
        </w:rPr>
      </w:pPr>
      <w:r w:rsidRPr="002F2108">
        <w:rPr>
          <w:color w:val="7030A0"/>
        </w:rPr>
        <w:t xml:space="preserve">I have set 2 spelling tasks; </w:t>
      </w:r>
      <w:r w:rsidR="00130BDD">
        <w:rPr>
          <w:color w:val="7030A0"/>
        </w:rPr>
        <w:t xml:space="preserve">an art activity; two science tasks; the usual </w:t>
      </w:r>
      <w:r w:rsidR="0091486E">
        <w:rPr>
          <w:color w:val="7030A0"/>
        </w:rPr>
        <w:t xml:space="preserve">maths bubbles and times tables apps and </w:t>
      </w:r>
      <w:r w:rsidR="00CD3B15">
        <w:rPr>
          <w:color w:val="7030A0"/>
        </w:rPr>
        <w:t xml:space="preserve">a tricky fractions wall game. </w:t>
      </w:r>
      <w:r w:rsidRPr="002F2108">
        <w:rPr>
          <w:b/>
          <w:bCs/>
          <w:color w:val="7030A0"/>
        </w:rPr>
        <w:t xml:space="preserve"> </w:t>
      </w:r>
      <w:r w:rsidR="00CD3B15">
        <w:rPr>
          <w:b/>
          <w:bCs/>
          <w:color w:val="7030A0"/>
        </w:rPr>
        <w:t xml:space="preserve">Not all these need to be done by next Friday! They </w:t>
      </w:r>
      <w:r w:rsidR="001E3304">
        <w:rPr>
          <w:b/>
          <w:bCs/>
          <w:color w:val="7030A0"/>
        </w:rPr>
        <w:t>have different deadlines – please c</w:t>
      </w:r>
      <w:r w:rsidR="00A53834">
        <w:rPr>
          <w:b/>
          <w:bCs/>
          <w:color w:val="7030A0"/>
        </w:rPr>
        <w:t>hec</w:t>
      </w:r>
      <w:r w:rsidR="001E3304">
        <w:rPr>
          <w:b/>
          <w:bCs/>
          <w:color w:val="7030A0"/>
        </w:rPr>
        <w:t>k.</w:t>
      </w:r>
    </w:p>
    <w:p w14:paraId="48FF5DC4" w14:textId="2922FACE" w:rsidR="00865C20" w:rsidRPr="001D7B9B" w:rsidRDefault="0037072A" w:rsidP="00B7478B">
      <w:pPr>
        <w:rPr>
          <w:b/>
          <w:bCs/>
          <w:color w:val="538135" w:themeColor="accent6" w:themeShade="BF"/>
          <w:u w:val="single"/>
        </w:rPr>
      </w:pPr>
      <w:r w:rsidRPr="001D7B9B">
        <w:rPr>
          <w:b/>
          <w:bCs/>
          <w:color w:val="538135" w:themeColor="accent6" w:themeShade="BF"/>
          <w:u w:val="single"/>
        </w:rPr>
        <w:t>Topic</w:t>
      </w:r>
      <w:r w:rsidR="00BC5216" w:rsidRPr="001D7B9B">
        <w:rPr>
          <w:b/>
          <w:bCs/>
          <w:color w:val="538135" w:themeColor="accent6" w:themeShade="BF"/>
          <w:u w:val="single"/>
        </w:rPr>
        <w:t xml:space="preserve">: </w:t>
      </w:r>
      <w:r w:rsidR="00ED6B13" w:rsidRPr="001D7B9B">
        <w:rPr>
          <w:b/>
          <w:bCs/>
          <w:color w:val="538135" w:themeColor="accent6" w:themeShade="BF"/>
          <w:u w:val="single"/>
        </w:rPr>
        <w:t>Lockdown</w:t>
      </w:r>
      <w:r w:rsidR="00FA4229">
        <w:rPr>
          <w:b/>
          <w:bCs/>
          <w:color w:val="538135" w:themeColor="accent6" w:themeShade="BF"/>
          <w:u w:val="single"/>
        </w:rPr>
        <w:t xml:space="preserve"> – a continuation of last week</w:t>
      </w:r>
    </w:p>
    <w:p w14:paraId="34876973" w14:textId="5D7B45BD" w:rsidR="00ED6B13" w:rsidRPr="00063558" w:rsidRDefault="00811EF9" w:rsidP="00F63100">
      <w:pPr>
        <w:rPr>
          <w:b/>
          <w:bCs/>
          <w:color w:val="538135" w:themeColor="accent6" w:themeShade="BF"/>
          <w:u w:val="single"/>
        </w:rPr>
      </w:pPr>
      <w:r w:rsidRPr="00063558">
        <w:rPr>
          <w:b/>
          <w:bCs/>
          <w:color w:val="538135" w:themeColor="accent6" w:themeShade="BF"/>
          <w:u w:val="single"/>
        </w:rPr>
        <w:t>Deadline Friday 1</w:t>
      </w:r>
      <w:r w:rsidRPr="00063558">
        <w:rPr>
          <w:b/>
          <w:bCs/>
          <w:color w:val="538135" w:themeColor="accent6" w:themeShade="BF"/>
          <w:u w:val="single"/>
          <w:vertAlign w:val="superscript"/>
        </w:rPr>
        <w:t>st</w:t>
      </w:r>
      <w:r w:rsidRPr="00063558">
        <w:rPr>
          <w:b/>
          <w:bCs/>
          <w:color w:val="538135" w:themeColor="accent6" w:themeShade="BF"/>
          <w:u w:val="single"/>
        </w:rPr>
        <w:t xml:space="preserve"> May</w:t>
      </w:r>
      <w:r w:rsidR="004C261D" w:rsidRPr="00063558">
        <w:rPr>
          <w:b/>
          <w:bCs/>
          <w:color w:val="538135" w:themeColor="accent6" w:themeShade="BF"/>
          <w:u w:val="single"/>
        </w:rPr>
        <w:t xml:space="preserve"> </w:t>
      </w:r>
    </w:p>
    <w:p w14:paraId="7700D32C" w14:textId="265FDBB5" w:rsidR="00216CB7" w:rsidRPr="00CC34B4" w:rsidRDefault="00216CB7" w:rsidP="00BE4BC3">
      <w:pPr>
        <w:rPr>
          <w:b/>
          <w:bCs/>
          <w:color w:val="C45911" w:themeColor="accent2" w:themeShade="BF"/>
          <w:u w:val="single"/>
        </w:rPr>
      </w:pPr>
      <w:r w:rsidRPr="00CC34B4">
        <w:rPr>
          <w:b/>
          <w:bCs/>
          <w:color w:val="C45911" w:themeColor="accent2" w:themeShade="BF"/>
          <w:u w:val="single"/>
        </w:rPr>
        <w:t>Science</w:t>
      </w:r>
    </w:p>
    <w:p w14:paraId="03BB1ED8" w14:textId="76910530" w:rsidR="00E627AA" w:rsidRDefault="00A53834" w:rsidP="00BE4BC3">
      <w:pPr>
        <w:rPr>
          <w:b/>
          <w:bCs/>
          <w:color w:val="C45911" w:themeColor="accent2" w:themeShade="BF"/>
        </w:rPr>
      </w:pPr>
      <w:r>
        <w:rPr>
          <w:color w:val="C45911" w:themeColor="accent2" w:themeShade="BF"/>
        </w:rPr>
        <w:t>The second quick science assessment. See how you get on. Remember to self-mark!</w:t>
      </w:r>
    </w:p>
    <w:p w14:paraId="07F371FA" w14:textId="3BCA2F0C" w:rsidR="00CC34B4" w:rsidRPr="00063558" w:rsidRDefault="00CC34B4" w:rsidP="00BE4BC3">
      <w:pPr>
        <w:rPr>
          <w:b/>
          <w:bCs/>
          <w:color w:val="C45911" w:themeColor="accent2" w:themeShade="BF"/>
          <w:u w:val="single"/>
        </w:rPr>
      </w:pPr>
      <w:r w:rsidRPr="00063558">
        <w:rPr>
          <w:b/>
          <w:bCs/>
          <w:color w:val="C45911" w:themeColor="accent2" w:themeShade="BF"/>
          <w:u w:val="single"/>
        </w:rPr>
        <w:t xml:space="preserve">Deadline </w:t>
      </w:r>
      <w:r w:rsidR="00A53834">
        <w:rPr>
          <w:b/>
          <w:bCs/>
          <w:color w:val="C45911" w:themeColor="accent2" w:themeShade="BF"/>
          <w:u w:val="single"/>
        </w:rPr>
        <w:t>Friday 1</w:t>
      </w:r>
      <w:r w:rsidR="00A53834" w:rsidRPr="00A53834">
        <w:rPr>
          <w:b/>
          <w:bCs/>
          <w:color w:val="C45911" w:themeColor="accent2" w:themeShade="BF"/>
          <w:u w:val="single"/>
          <w:vertAlign w:val="superscript"/>
        </w:rPr>
        <w:t>st</w:t>
      </w:r>
      <w:r w:rsidR="00A53834">
        <w:rPr>
          <w:b/>
          <w:bCs/>
          <w:color w:val="C45911" w:themeColor="accent2" w:themeShade="BF"/>
          <w:u w:val="single"/>
        </w:rPr>
        <w:t xml:space="preserve"> </w:t>
      </w:r>
      <w:r w:rsidR="00114690" w:rsidRPr="00063558">
        <w:rPr>
          <w:b/>
          <w:bCs/>
          <w:color w:val="C45911" w:themeColor="accent2" w:themeShade="BF"/>
          <w:u w:val="single"/>
        </w:rPr>
        <w:t>Ma</w:t>
      </w:r>
      <w:r w:rsidR="0049405F" w:rsidRPr="00063558">
        <w:rPr>
          <w:b/>
          <w:bCs/>
          <w:color w:val="C45911" w:themeColor="accent2" w:themeShade="BF"/>
          <w:u w:val="single"/>
        </w:rPr>
        <w:t>y</w:t>
      </w:r>
    </w:p>
    <w:p w14:paraId="5EEE3915" w14:textId="657BDCE8" w:rsidR="00EC546A" w:rsidRDefault="00EC546A" w:rsidP="00BE4BC3">
      <w:pPr>
        <w:rPr>
          <w:b/>
          <w:bCs/>
          <w:color w:val="FF0000"/>
        </w:rPr>
      </w:pPr>
      <w:r w:rsidRPr="00E93A07">
        <w:rPr>
          <w:b/>
          <w:bCs/>
          <w:color w:val="FF0000"/>
        </w:rPr>
        <w:t>Finally exercise</w:t>
      </w:r>
      <w:r w:rsidR="00046E3B" w:rsidRPr="00E93A07">
        <w:rPr>
          <w:b/>
          <w:bCs/>
          <w:color w:val="FF0000"/>
        </w:rPr>
        <w:t xml:space="preserve">! I have included a </w:t>
      </w:r>
      <w:r w:rsidR="00366974">
        <w:rPr>
          <w:b/>
          <w:bCs/>
          <w:color w:val="FF0000"/>
        </w:rPr>
        <w:t>document with some suggested exercises for you. Give them a go</w:t>
      </w:r>
      <w:r w:rsidR="00046E3B" w:rsidRPr="00E93A07">
        <w:rPr>
          <w:b/>
          <w:bCs/>
          <w:color w:val="FF0000"/>
        </w:rPr>
        <w:t xml:space="preserve">! </w:t>
      </w:r>
    </w:p>
    <w:p w14:paraId="18CE47C7" w14:textId="4FC5D7CD" w:rsidR="002740FF" w:rsidRPr="00E93A07" w:rsidRDefault="002740FF" w:rsidP="00BE4BC3">
      <w:pPr>
        <w:rPr>
          <w:color w:val="FF0000"/>
        </w:rPr>
      </w:pPr>
      <w:r>
        <w:rPr>
          <w:b/>
          <w:bCs/>
          <w:color w:val="FF0000"/>
        </w:rPr>
        <w:t>KEEP IN TOUCH!!</w:t>
      </w:r>
    </w:p>
    <w:p w14:paraId="4E978AA7" w14:textId="57126A21" w:rsidR="00D62F13" w:rsidRDefault="00D62F13" w:rsidP="00BE4BC3">
      <w:r>
        <w:t>Lots of love xx</w:t>
      </w:r>
    </w:p>
    <w:p w14:paraId="0CFA77A9" w14:textId="77777777" w:rsidR="00B41D03" w:rsidRPr="00BC5216" w:rsidRDefault="00B41D03" w:rsidP="00BE4BC3">
      <w:pPr>
        <w:rPr>
          <w:b/>
          <w:bCs/>
          <w:u w:val="single"/>
        </w:rPr>
      </w:pPr>
    </w:p>
    <w:sectPr w:rsidR="00B41D03" w:rsidRPr="00BC5216" w:rsidSect="00324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70E"/>
    <w:multiLevelType w:val="hybridMultilevel"/>
    <w:tmpl w:val="4792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141AD"/>
    <w:multiLevelType w:val="hybridMultilevel"/>
    <w:tmpl w:val="99AE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7432"/>
    <w:multiLevelType w:val="hybridMultilevel"/>
    <w:tmpl w:val="F9BC2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127E6"/>
    <w:multiLevelType w:val="hybridMultilevel"/>
    <w:tmpl w:val="BA9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001FD"/>
    <w:multiLevelType w:val="hybridMultilevel"/>
    <w:tmpl w:val="D860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191F"/>
    <w:multiLevelType w:val="hybridMultilevel"/>
    <w:tmpl w:val="AF96BA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52DB5"/>
    <w:multiLevelType w:val="hybridMultilevel"/>
    <w:tmpl w:val="90DA8D94"/>
    <w:lvl w:ilvl="0" w:tplc="5D145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B5033"/>
    <w:multiLevelType w:val="hybridMultilevel"/>
    <w:tmpl w:val="1632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8B"/>
    <w:rsid w:val="000319DA"/>
    <w:rsid w:val="00034C80"/>
    <w:rsid w:val="00035C4B"/>
    <w:rsid w:val="0003684E"/>
    <w:rsid w:val="00036AFC"/>
    <w:rsid w:val="00046E3B"/>
    <w:rsid w:val="00051C33"/>
    <w:rsid w:val="0005689D"/>
    <w:rsid w:val="00057577"/>
    <w:rsid w:val="00063558"/>
    <w:rsid w:val="00072AE3"/>
    <w:rsid w:val="00082C05"/>
    <w:rsid w:val="000A5796"/>
    <w:rsid w:val="000C02E9"/>
    <w:rsid w:val="000C103E"/>
    <w:rsid w:val="000D20A4"/>
    <w:rsid w:val="000F2866"/>
    <w:rsid w:val="00100C73"/>
    <w:rsid w:val="00102628"/>
    <w:rsid w:val="00104221"/>
    <w:rsid w:val="001044AD"/>
    <w:rsid w:val="001062A7"/>
    <w:rsid w:val="00114690"/>
    <w:rsid w:val="001158F6"/>
    <w:rsid w:val="00130BDD"/>
    <w:rsid w:val="00157D82"/>
    <w:rsid w:val="00165CEB"/>
    <w:rsid w:val="00181094"/>
    <w:rsid w:val="00182DE6"/>
    <w:rsid w:val="001A240C"/>
    <w:rsid w:val="001B15A2"/>
    <w:rsid w:val="001B742B"/>
    <w:rsid w:val="001C56FF"/>
    <w:rsid w:val="001C6721"/>
    <w:rsid w:val="001D7B9B"/>
    <w:rsid w:val="001E3304"/>
    <w:rsid w:val="001E78C0"/>
    <w:rsid w:val="00216CB7"/>
    <w:rsid w:val="00217276"/>
    <w:rsid w:val="00240241"/>
    <w:rsid w:val="00257170"/>
    <w:rsid w:val="002740FF"/>
    <w:rsid w:val="00281EA6"/>
    <w:rsid w:val="002A485E"/>
    <w:rsid w:val="002A5C86"/>
    <w:rsid w:val="002B24D5"/>
    <w:rsid w:val="002B5F7C"/>
    <w:rsid w:val="002D1521"/>
    <w:rsid w:val="002E238E"/>
    <w:rsid w:val="002F0BAF"/>
    <w:rsid w:val="002F2108"/>
    <w:rsid w:val="00313CA1"/>
    <w:rsid w:val="003142F5"/>
    <w:rsid w:val="00324494"/>
    <w:rsid w:val="00324576"/>
    <w:rsid w:val="00326FFC"/>
    <w:rsid w:val="00334E8C"/>
    <w:rsid w:val="0034129B"/>
    <w:rsid w:val="00357CBB"/>
    <w:rsid w:val="00366974"/>
    <w:rsid w:val="0037072A"/>
    <w:rsid w:val="00382F9C"/>
    <w:rsid w:val="00385593"/>
    <w:rsid w:val="00394BB2"/>
    <w:rsid w:val="003D24D0"/>
    <w:rsid w:val="003D3E94"/>
    <w:rsid w:val="003D5FB0"/>
    <w:rsid w:val="003F2BC6"/>
    <w:rsid w:val="00402837"/>
    <w:rsid w:val="00407A9D"/>
    <w:rsid w:val="00413AC2"/>
    <w:rsid w:val="00413F1B"/>
    <w:rsid w:val="00421542"/>
    <w:rsid w:val="00453BBF"/>
    <w:rsid w:val="004654E7"/>
    <w:rsid w:val="004920DB"/>
    <w:rsid w:val="0049405F"/>
    <w:rsid w:val="004A1453"/>
    <w:rsid w:val="004A5FC2"/>
    <w:rsid w:val="004A6B78"/>
    <w:rsid w:val="004C261D"/>
    <w:rsid w:val="004E3FD6"/>
    <w:rsid w:val="004E7DAB"/>
    <w:rsid w:val="004F0DA5"/>
    <w:rsid w:val="004F2C5E"/>
    <w:rsid w:val="00511CF6"/>
    <w:rsid w:val="00513484"/>
    <w:rsid w:val="0054234E"/>
    <w:rsid w:val="00546F92"/>
    <w:rsid w:val="005542F1"/>
    <w:rsid w:val="005667B5"/>
    <w:rsid w:val="005A0778"/>
    <w:rsid w:val="005A0FAF"/>
    <w:rsid w:val="005B63AF"/>
    <w:rsid w:val="005E3F80"/>
    <w:rsid w:val="005F345A"/>
    <w:rsid w:val="005F5B10"/>
    <w:rsid w:val="0062630D"/>
    <w:rsid w:val="00630A13"/>
    <w:rsid w:val="00641AB0"/>
    <w:rsid w:val="00657445"/>
    <w:rsid w:val="0067214C"/>
    <w:rsid w:val="006B2557"/>
    <w:rsid w:val="006C6150"/>
    <w:rsid w:val="006C61E6"/>
    <w:rsid w:val="0070158B"/>
    <w:rsid w:val="00703674"/>
    <w:rsid w:val="007357B0"/>
    <w:rsid w:val="00761C38"/>
    <w:rsid w:val="007673EF"/>
    <w:rsid w:val="0077200D"/>
    <w:rsid w:val="00774247"/>
    <w:rsid w:val="00783577"/>
    <w:rsid w:val="007861D9"/>
    <w:rsid w:val="007B0F0A"/>
    <w:rsid w:val="007C10CC"/>
    <w:rsid w:val="007C3B5F"/>
    <w:rsid w:val="007D11DD"/>
    <w:rsid w:val="007D6BF0"/>
    <w:rsid w:val="007E000C"/>
    <w:rsid w:val="007E4068"/>
    <w:rsid w:val="007F56BE"/>
    <w:rsid w:val="00811EF9"/>
    <w:rsid w:val="00817E66"/>
    <w:rsid w:val="00865C20"/>
    <w:rsid w:val="00880C15"/>
    <w:rsid w:val="008967AA"/>
    <w:rsid w:val="008A03C2"/>
    <w:rsid w:val="008B5E13"/>
    <w:rsid w:val="008C0C76"/>
    <w:rsid w:val="008D4FC5"/>
    <w:rsid w:val="008E0136"/>
    <w:rsid w:val="008E0E4D"/>
    <w:rsid w:val="00906134"/>
    <w:rsid w:val="009145EC"/>
    <w:rsid w:val="0091486E"/>
    <w:rsid w:val="0092595D"/>
    <w:rsid w:val="00926506"/>
    <w:rsid w:val="00967F74"/>
    <w:rsid w:val="009735BF"/>
    <w:rsid w:val="00982E2C"/>
    <w:rsid w:val="009A2CBC"/>
    <w:rsid w:val="009A48F2"/>
    <w:rsid w:val="009A7C12"/>
    <w:rsid w:val="009B4989"/>
    <w:rsid w:val="009E2473"/>
    <w:rsid w:val="00A27271"/>
    <w:rsid w:val="00A46B28"/>
    <w:rsid w:val="00A53834"/>
    <w:rsid w:val="00A604A6"/>
    <w:rsid w:val="00A6655B"/>
    <w:rsid w:val="00A66643"/>
    <w:rsid w:val="00A75B96"/>
    <w:rsid w:val="00A75D8D"/>
    <w:rsid w:val="00A81712"/>
    <w:rsid w:val="00A81EE3"/>
    <w:rsid w:val="00A83C9F"/>
    <w:rsid w:val="00A84CD9"/>
    <w:rsid w:val="00A93654"/>
    <w:rsid w:val="00AA1A2C"/>
    <w:rsid w:val="00AE1D5F"/>
    <w:rsid w:val="00AE42FD"/>
    <w:rsid w:val="00AE4471"/>
    <w:rsid w:val="00AF15F7"/>
    <w:rsid w:val="00B01269"/>
    <w:rsid w:val="00B130C9"/>
    <w:rsid w:val="00B14F0C"/>
    <w:rsid w:val="00B16D93"/>
    <w:rsid w:val="00B23325"/>
    <w:rsid w:val="00B376F7"/>
    <w:rsid w:val="00B41D03"/>
    <w:rsid w:val="00B46C0D"/>
    <w:rsid w:val="00B562BE"/>
    <w:rsid w:val="00B57146"/>
    <w:rsid w:val="00B65A68"/>
    <w:rsid w:val="00B66202"/>
    <w:rsid w:val="00B71E42"/>
    <w:rsid w:val="00B7478B"/>
    <w:rsid w:val="00B82964"/>
    <w:rsid w:val="00B906F1"/>
    <w:rsid w:val="00BA41C1"/>
    <w:rsid w:val="00BA4698"/>
    <w:rsid w:val="00BB0F2A"/>
    <w:rsid w:val="00BB2BB6"/>
    <w:rsid w:val="00BC5216"/>
    <w:rsid w:val="00BE09C3"/>
    <w:rsid w:val="00BE1A28"/>
    <w:rsid w:val="00BE3F24"/>
    <w:rsid w:val="00BE4BC3"/>
    <w:rsid w:val="00BF353D"/>
    <w:rsid w:val="00BF3DD6"/>
    <w:rsid w:val="00C01976"/>
    <w:rsid w:val="00C04208"/>
    <w:rsid w:val="00C17285"/>
    <w:rsid w:val="00C23491"/>
    <w:rsid w:val="00C24815"/>
    <w:rsid w:val="00C252E5"/>
    <w:rsid w:val="00C35061"/>
    <w:rsid w:val="00C44FB6"/>
    <w:rsid w:val="00C64E4B"/>
    <w:rsid w:val="00C663D4"/>
    <w:rsid w:val="00C67E7D"/>
    <w:rsid w:val="00C70FD2"/>
    <w:rsid w:val="00C913BA"/>
    <w:rsid w:val="00C93A4D"/>
    <w:rsid w:val="00CC34B4"/>
    <w:rsid w:val="00CD3B15"/>
    <w:rsid w:val="00CD5145"/>
    <w:rsid w:val="00CD5F04"/>
    <w:rsid w:val="00CD755D"/>
    <w:rsid w:val="00CE4210"/>
    <w:rsid w:val="00D02C2E"/>
    <w:rsid w:val="00D10D51"/>
    <w:rsid w:val="00D10EDE"/>
    <w:rsid w:val="00D2468C"/>
    <w:rsid w:val="00D62F13"/>
    <w:rsid w:val="00D846DA"/>
    <w:rsid w:val="00D87F74"/>
    <w:rsid w:val="00DB4077"/>
    <w:rsid w:val="00DD2349"/>
    <w:rsid w:val="00DE2443"/>
    <w:rsid w:val="00E10AC6"/>
    <w:rsid w:val="00E4438E"/>
    <w:rsid w:val="00E45A58"/>
    <w:rsid w:val="00E627AA"/>
    <w:rsid w:val="00E77A9B"/>
    <w:rsid w:val="00E81300"/>
    <w:rsid w:val="00E90F8D"/>
    <w:rsid w:val="00E93A07"/>
    <w:rsid w:val="00EA5174"/>
    <w:rsid w:val="00EA75D7"/>
    <w:rsid w:val="00EC2DBD"/>
    <w:rsid w:val="00EC546A"/>
    <w:rsid w:val="00ED6B13"/>
    <w:rsid w:val="00F11AFF"/>
    <w:rsid w:val="00F134D8"/>
    <w:rsid w:val="00F16D4F"/>
    <w:rsid w:val="00F34EB9"/>
    <w:rsid w:val="00F63100"/>
    <w:rsid w:val="00F947BE"/>
    <w:rsid w:val="00FA4229"/>
    <w:rsid w:val="00FE0771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E92"/>
  <w15:chartTrackingRefBased/>
  <w15:docId w15:val="{409554C2-C79D-4C2F-ABC9-A9A8B0D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8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34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F345A"/>
    <w:rPr>
      <w:rFonts w:ascii="Arial" w:eastAsia="Arial" w:hAnsi="Arial" w:cs="Arial"/>
      <w:sz w:val="18"/>
      <w:szCs w:val="18"/>
      <w:lang w:eastAsia="en-GB" w:bidi="en-GB"/>
    </w:rPr>
  </w:style>
  <w:style w:type="table" w:styleId="TableGrid">
    <w:name w:val="Table Grid"/>
    <w:basedOn w:val="TableNormal"/>
    <w:uiPriority w:val="39"/>
    <w:rsid w:val="00D8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846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C042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Henham Dates</dc:creator>
  <cp:keywords/>
  <dc:description/>
  <cp:lastModifiedBy>Henham and Ugley Head Email</cp:lastModifiedBy>
  <cp:revision>2</cp:revision>
  <cp:lastPrinted>2020-03-20T11:04:00Z</cp:lastPrinted>
  <dcterms:created xsi:type="dcterms:W3CDTF">2020-04-24T16:32:00Z</dcterms:created>
  <dcterms:modified xsi:type="dcterms:W3CDTF">2020-04-24T16:32:00Z</dcterms:modified>
</cp:coreProperties>
</file>