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ahoma" w:hAnsi="Tahoma" w:eastAsia="Arial" w:cs="Tahoma"/>
          <w:sz w:val="20"/>
          <w:szCs w:val="20"/>
        </w:rPr>
      </w:pPr>
      <w:r>
        <w:drawing>
          <wp:anchor distT="0" distB="0" distL="114300" distR="114300" simplePos="0" relativeHeight="251662336" behindDoc="0" locked="0" layoutInCell="1" allowOverlap="1">
            <wp:simplePos x="0" y="0"/>
            <wp:positionH relativeFrom="margin">
              <wp:posOffset>9334500</wp:posOffset>
            </wp:positionH>
            <wp:positionV relativeFrom="paragraph">
              <wp:posOffset>-429260</wp:posOffset>
            </wp:positionV>
            <wp:extent cx="743585" cy="81661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43535" cy="81661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margin">
              <wp:align>left</wp:align>
            </wp:positionH>
            <wp:positionV relativeFrom="paragraph">
              <wp:posOffset>-381635</wp:posOffset>
            </wp:positionV>
            <wp:extent cx="743585" cy="816610"/>
            <wp:effectExtent l="0" t="0" r="0" b="254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743535" cy="816610"/>
                    </a:xfrm>
                    <a:prstGeom prst="rect">
                      <a:avLst/>
                    </a:prstGeom>
                  </pic:spPr>
                </pic:pic>
              </a:graphicData>
            </a:graphic>
          </wp:anchor>
        </w:drawing>
      </w:r>
    </w:p>
    <w:p>
      <w:pPr>
        <w:spacing w:after="0"/>
        <w:jc w:val="center"/>
        <w:rPr>
          <w:b/>
          <w:color w:val="auto"/>
        </w:rPr>
      </w:pPr>
      <w:r>
        <w:rPr>
          <w:rFonts w:ascii="Arial" w:hAnsi="Arial" w:eastAsia="Arial" w:cs="Arial"/>
          <w:b/>
          <w:color w:val="auto"/>
          <w:sz w:val="32"/>
        </w:rPr>
        <w:t>Henham and Ugley Primary and Nursery School</w:t>
      </w:r>
    </w:p>
    <w:p>
      <w:pPr>
        <w:spacing w:after="0"/>
        <w:jc w:val="center"/>
        <w:rPr>
          <w:rFonts w:ascii="Arial" w:hAnsi="Arial" w:eastAsia="Arial" w:cs="Arial"/>
          <w:b/>
          <w:color w:val="auto"/>
          <w:sz w:val="32"/>
        </w:rPr>
      </w:pPr>
      <w:r>
        <w:rPr>
          <w:rFonts w:ascii="Arial" w:hAnsi="Arial" w:eastAsia="Arial" w:cs="Arial"/>
          <w:b/>
          <w:color w:val="auto"/>
          <w:sz w:val="32"/>
        </w:rPr>
        <w:t>Pupil Premium Grant Expenditure 2017/18 and Planned Expenditure 2018/19</w:t>
      </w:r>
    </w:p>
    <w:p>
      <w:pPr>
        <w:spacing w:after="0"/>
        <w:jc w:val="center"/>
        <w:rPr>
          <w:color w:val="auto"/>
        </w:rPr>
      </w:pPr>
    </w:p>
    <w:p>
      <w:pPr>
        <w:spacing w:after="268"/>
        <w:rPr>
          <w:rFonts w:ascii="Tahoma" w:hAnsi="Tahoma" w:cs="Tahoma"/>
          <w:sz w:val="24"/>
          <w:szCs w:val="24"/>
        </w:rPr>
      </w:pPr>
      <w:r>
        <w:rPr>
          <w:rFonts w:ascii="Tahoma" w:hAnsi="Tahoma" w:cs="Tahoma"/>
          <w:sz w:val="24"/>
          <w:szCs w:val="24"/>
        </w:rPr>
        <w:t xml:space="preserve">In 2011-12 the Government launched its Pupil Premium Funding, a grant allocated to schools in addition to main school funding. The Pupil Premium for 2017-18 is allocated to all schools, based on the number of pupils on roll who are known to have been eligible for Free School Meals (FSM) at any time in the last six years.  </w:t>
      </w:r>
    </w:p>
    <w:p>
      <w:pPr>
        <w:spacing w:after="268"/>
        <w:rPr>
          <w:rFonts w:ascii="Tahoma" w:hAnsi="Tahoma" w:cs="Tahoma"/>
          <w:sz w:val="24"/>
          <w:szCs w:val="24"/>
        </w:rPr>
      </w:pPr>
      <w:r>
        <w:rPr>
          <w:rFonts w:ascii="Tahoma" w:hAnsi="Tahoma" w:cs="Tahoma"/>
          <w:sz w:val="24"/>
          <w:szCs w:val="24"/>
        </w:rPr>
        <w:t xml:space="preserve">The allocated amount is £1,320 per pupil for primary school children, with adopted children receiving £1900 per pupil.  </w:t>
      </w:r>
    </w:p>
    <w:p>
      <w:pPr>
        <w:spacing w:after="271"/>
        <w:rPr>
          <w:rFonts w:ascii="Tahoma" w:hAnsi="Tahoma" w:cs="Tahoma"/>
          <w:sz w:val="24"/>
          <w:szCs w:val="24"/>
        </w:rPr>
      </w:pPr>
      <w:r>
        <w:rPr>
          <w:rFonts w:ascii="Tahoma" w:hAnsi="Tahoma" w:cs="Tahoma"/>
          <w:sz w:val="24"/>
          <w:szCs w:val="24"/>
        </w:rPr>
        <w:t xml:space="preserve">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  </w:t>
      </w:r>
    </w:p>
    <w:p>
      <w:pPr>
        <w:spacing w:after="1" w:line="226" w:lineRule="auto"/>
        <w:ind w:left="12"/>
        <w:rPr>
          <w:rFonts w:ascii="Tahoma" w:hAnsi="Tahoma" w:cs="Tahoma"/>
          <w:sz w:val="24"/>
          <w:szCs w:val="24"/>
        </w:rPr>
      </w:pPr>
      <w:r>
        <w:rPr>
          <w:rFonts w:ascii="Tahoma" w:hAnsi="Tahoma" w:cs="Tahoma"/>
          <w:sz w:val="24"/>
          <w:szCs w:val="24"/>
        </w:rPr>
        <w:t>It is for schools to decide how the Pupil Premium, allocated to schools per FSM pupil, is spent, since they are best placed to assess what additional provision should be made for the individual pupils within their responsibility. Schools are free to spend the Pupil Premium as they see fit. However they will be held accountable for how they have used the additional funding to support pupils from low-income families.  Department for Education April 2012.</w:t>
      </w:r>
    </w:p>
    <w:p>
      <w:pPr>
        <w:spacing w:after="1" w:line="226" w:lineRule="auto"/>
        <w:ind w:left="12"/>
        <w:rPr>
          <w:rFonts w:ascii="Tahoma" w:hAnsi="Tahoma" w:cs="Tahoma"/>
          <w:sz w:val="24"/>
          <w:szCs w:val="24"/>
        </w:rPr>
      </w:pPr>
    </w:p>
    <w:p>
      <w:pPr>
        <w:spacing w:after="74"/>
        <w:rPr>
          <w:rFonts w:ascii="Tahoma" w:hAnsi="Tahoma" w:cs="Tahoma"/>
          <w:sz w:val="24"/>
          <w:szCs w:val="24"/>
        </w:rPr>
      </w:pPr>
      <w:r>
        <w:rPr>
          <w:rFonts w:ascii="Tahoma" w:hAnsi="Tahoma" w:cs="Tahoma"/>
          <w:sz w:val="24"/>
          <w:szCs w:val="24"/>
        </w:rPr>
        <w:t xml:space="preserve">We are committed to ensuring that Pupil Premium funding is used to:  </w:t>
      </w:r>
    </w:p>
    <w:p>
      <w:pPr>
        <w:numPr>
          <w:ilvl w:val="0"/>
          <w:numId w:val="2"/>
        </w:numPr>
        <w:spacing w:after="11" w:line="252" w:lineRule="auto"/>
        <w:ind w:right="82" w:hanging="360"/>
        <w:rPr>
          <w:rFonts w:ascii="Tahoma" w:hAnsi="Tahoma" w:cs="Tahoma"/>
          <w:sz w:val="24"/>
          <w:szCs w:val="24"/>
        </w:rPr>
      </w:pPr>
      <w:r>
        <w:rPr>
          <w:rFonts w:ascii="Tahoma" w:hAnsi="Tahoma" w:cs="Tahoma"/>
          <w:sz w:val="24"/>
          <w:szCs w:val="24"/>
        </w:rPr>
        <w:t xml:space="preserve">Narrow or close the gap between the achievement of the identified pupils and their peers.  </w:t>
      </w:r>
    </w:p>
    <w:p>
      <w:pPr>
        <w:numPr>
          <w:ilvl w:val="0"/>
          <w:numId w:val="2"/>
        </w:numPr>
        <w:spacing w:after="11" w:line="252" w:lineRule="auto"/>
        <w:ind w:right="82" w:hanging="360"/>
        <w:rPr>
          <w:rFonts w:ascii="Tahoma" w:hAnsi="Tahoma" w:cs="Tahoma"/>
          <w:sz w:val="24"/>
          <w:szCs w:val="24"/>
        </w:rPr>
      </w:pPr>
      <w:r>
        <w:rPr>
          <w:rFonts w:ascii="Tahoma" w:hAnsi="Tahoma" w:cs="Tahoma"/>
          <w:sz w:val="24"/>
          <w:szCs w:val="24"/>
        </w:rPr>
        <w:t xml:space="preserve">Raise pupil attainment through the provision of a variety of educational support programmes.  </w:t>
      </w:r>
    </w:p>
    <w:p>
      <w:pPr>
        <w:numPr>
          <w:ilvl w:val="0"/>
          <w:numId w:val="2"/>
        </w:numPr>
        <w:spacing w:after="11" w:line="252" w:lineRule="auto"/>
        <w:ind w:right="82" w:hanging="360"/>
        <w:rPr>
          <w:rFonts w:ascii="Tahoma" w:hAnsi="Tahoma" w:cs="Tahoma"/>
          <w:sz w:val="24"/>
          <w:szCs w:val="24"/>
        </w:rPr>
      </w:pPr>
      <w:r>
        <w:rPr>
          <w:rFonts w:ascii="Tahoma" w:hAnsi="Tahoma" w:cs="Tahoma"/>
          <w:sz w:val="24"/>
          <w:szCs w:val="24"/>
        </w:rPr>
        <w:t xml:space="preserve">Address underlying inequalities between the identified pupils and their peers with regard to pupil well-being, as well as academic development. </w:t>
      </w:r>
    </w:p>
    <w:p>
      <w:pPr>
        <w:spacing w:after="11" w:line="252" w:lineRule="auto"/>
        <w:ind w:left="719" w:right="82"/>
        <w:rPr>
          <w:rFonts w:ascii="Tahoma" w:hAnsi="Tahoma" w:cs="Tahoma"/>
          <w:sz w:val="24"/>
          <w:szCs w:val="24"/>
        </w:rPr>
      </w:pPr>
      <w:r>
        <w:rPr>
          <w:rFonts w:ascii="Tahoma" w:hAnsi="Tahoma" w:cs="Tahoma"/>
          <w:sz w:val="24"/>
          <w:szCs w:val="24"/>
        </w:rPr>
        <w:t xml:space="preserve"> </w:t>
      </w:r>
    </w:p>
    <w:p>
      <w:pPr>
        <w:spacing w:after="271"/>
        <w:rPr>
          <w:rFonts w:ascii="Tahoma" w:hAnsi="Tahoma" w:cs="Tahoma"/>
          <w:sz w:val="24"/>
          <w:szCs w:val="24"/>
        </w:rPr>
      </w:pPr>
      <w:r>
        <w:rPr>
          <w:rFonts w:ascii="Tahoma" w:hAnsi="Tahoma" w:cs="Tahoma"/>
          <w:sz w:val="24"/>
          <w:szCs w:val="24"/>
        </w:rPr>
        <w:t xml:space="preserve">As a specific result of Pupil Premium funding we have maximised our targeting of resources to aid the development of English and Mathematics, as well as provide emotional support for vulnerable pupils, as required.  </w:t>
      </w:r>
    </w:p>
    <w:p>
      <w:pPr>
        <w:spacing w:after="312"/>
        <w:rPr>
          <w:rFonts w:ascii="Tahoma" w:hAnsi="Tahoma" w:cs="Tahoma"/>
          <w:sz w:val="24"/>
          <w:szCs w:val="24"/>
        </w:rPr>
      </w:pPr>
      <w:r>
        <w:rPr>
          <w:rFonts w:ascii="Tahoma" w:hAnsi="Tahoma" w:cs="Tahoma"/>
          <w:sz w:val="24"/>
          <w:szCs w:val="24"/>
        </w:rPr>
        <w:t xml:space="preserve">To maximise the effects of Pupil Premium funding we regularly monitor the progress and outcomes of pupils in the Pupil Premium cohort to inform future funding decisions.  </w:t>
      </w:r>
    </w:p>
    <w:p>
      <w:pPr>
        <w:spacing w:after="0"/>
        <w:rPr>
          <w:rFonts w:ascii="Tahoma" w:hAnsi="Tahoma" w:cs="Tahoma"/>
          <w:sz w:val="20"/>
          <w:szCs w:val="20"/>
        </w:rPr>
      </w:pPr>
    </w:p>
    <w:p>
      <w:pPr>
        <w:spacing w:after="0"/>
        <w:rPr>
          <w:rFonts w:ascii="Tahoma" w:hAnsi="Tahoma" w:cs="Tahoma"/>
          <w:sz w:val="20"/>
          <w:szCs w:val="20"/>
        </w:rPr>
      </w:pPr>
    </w:p>
    <w:p>
      <w:pPr>
        <w:spacing w:after="0"/>
        <w:jc w:val="center"/>
        <w:rPr>
          <w:rFonts w:ascii="Tahoma" w:hAnsi="Tahoma" w:cs="Tahoma"/>
          <w:b/>
          <w:sz w:val="28"/>
          <w:szCs w:val="28"/>
        </w:rPr>
      </w:pPr>
      <w:r>
        <w:rPr>
          <w:rFonts w:ascii="Tahoma" w:hAnsi="Tahoma" w:eastAsia="Arial" w:cs="Tahoma"/>
          <w:b/>
          <w:sz w:val="28"/>
          <w:szCs w:val="28"/>
        </w:rPr>
        <w:t>Overview of the school</w:t>
      </w:r>
    </w:p>
    <w:p>
      <w:pPr>
        <w:spacing w:after="0"/>
        <w:rPr>
          <w:rFonts w:ascii="Tahoma" w:hAnsi="Tahoma" w:cs="Tahoma"/>
          <w:b/>
          <w:sz w:val="24"/>
          <w:szCs w:val="24"/>
        </w:rPr>
      </w:pPr>
      <w:r>
        <w:rPr>
          <w:rFonts w:ascii="Tahoma" w:hAnsi="Tahoma" w:eastAsia="Arial" w:cs="Tahoma"/>
          <w:b/>
          <w:sz w:val="24"/>
          <w:szCs w:val="24"/>
        </w:rPr>
        <w:t xml:space="preserve"> </w:t>
      </w:r>
    </w:p>
    <w:tbl>
      <w:tblPr>
        <w:tblStyle w:val="10"/>
        <w:tblW w:w="15310" w:type="dxa"/>
        <w:tblInd w:w="189" w:type="dxa"/>
        <w:tblLayout w:type="fixed"/>
        <w:tblCellMar>
          <w:top w:w="65" w:type="dxa"/>
          <w:left w:w="107" w:type="dxa"/>
          <w:bottom w:w="0" w:type="dxa"/>
          <w:right w:w="40" w:type="dxa"/>
        </w:tblCellMar>
      </w:tblPr>
      <w:tblGrid>
        <w:gridCol w:w="15310"/>
      </w:tblGrid>
      <w:tr>
        <w:tblPrEx>
          <w:tblLayout w:type="fixed"/>
          <w:tblCellMar>
            <w:top w:w="65" w:type="dxa"/>
            <w:left w:w="107" w:type="dxa"/>
            <w:bottom w:w="0" w:type="dxa"/>
            <w:right w:w="40" w:type="dxa"/>
          </w:tblCellMar>
        </w:tblPrEx>
        <w:trPr>
          <w:trHeight w:val="2040" w:hRule="atLeast"/>
        </w:trPr>
        <w:tc>
          <w:tcPr>
            <w:tcW w:w="15310"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40" w:lineRule="auto"/>
              <w:jc w:val="both"/>
              <w:rPr>
                <w:rFonts w:ascii="Tahoma" w:hAnsi="Tahoma" w:cs="Tahoma"/>
                <w:sz w:val="20"/>
                <w:szCs w:val="20"/>
              </w:rPr>
            </w:pPr>
            <w:r>
              <w:rPr>
                <w:rFonts w:ascii="Tahoma" w:hAnsi="Tahoma" w:eastAsia="Arial" w:cs="Tahoma"/>
                <w:sz w:val="20"/>
                <w:szCs w:val="20"/>
              </w:rPr>
              <w:t xml:space="preserve">As a school we continually evaluate the different ways in which the PPG is used and the impact it is having.  </w:t>
            </w:r>
          </w:p>
          <w:p>
            <w:pPr>
              <w:spacing w:after="0" w:line="240" w:lineRule="auto"/>
              <w:rPr>
                <w:rFonts w:ascii="Tahoma" w:hAnsi="Tahoma" w:cs="Tahoma"/>
                <w:sz w:val="20"/>
                <w:szCs w:val="20"/>
              </w:rPr>
            </w:pPr>
            <w:r>
              <w:rPr>
                <w:rFonts w:ascii="Tahoma" w:hAnsi="Tahoma" w:eastAsia="Arial" w:cs="Tahoma"/>
                <w:sz w:val="20"/>
                <w:szCs w:val="20"/>
              </w:rPr>
              <w:t xml:space="preserve"> </w:t>
            </w:r>
          </w:p>
          <w:p>
            <w:pPr>
              <w:numPr>
                <w:ilvl w:val="0"/>
                <w:numId w:val="3"/>
              </w:numPr>
              <w:spacing w:after="0" w:line="240" w:lineRule="auto"/>
              <w:ind w:hanging="360"/>
              <w:jc w:val="both"/>
              <w:rPr>
                <w:rFonts w:ascii="Tahoma" w:hAnsi="Tahoma" w:cs="Tahoma"/>
                <w:sz w:val="20"/>
                <w:szCs w:val="20"/>
              </w:rPr>
            </w:pPr>
            <w:r>
              <w:rPr>
                <w:rFonts w:ascii="Tahoma" w:hAnsi="Tahoma" w:eastAsia="Arial" w:cs="Tahoma"/>
                <w:sz w:val="20"/>
                <w:szCs w:val="20"/>
              </w:rPr>
              <w:t xml:space="preserve">The allocation of the PPG is monitored closely by the Governing Board.  </w:t>
            </w:r>
          </w:p>
          <w:p>
            <w:pPr>
              <w:numPr>
                <w:ilvl w:val="0"/>
                <w:numId w:val="3"/>
              </w:numPr>
              <w:spacing w:after="15" w:line="242" w:lineRule="auto"/>
              <w:ind w:hanging="360"/>
              <w:jc w:val="both"/>
              <w:rPr>
                <w:rFonts w:ascii="Tahoma" w:hAnsi="Tahoma" w:cs="Tahoma"/>
                <w:sz w:val="20"/>
                <w:szCs w:val="20"/>
              </w:rPr>
            </w:pPr>
            <w:r>
              <w:rPr>
                <w:rFonts w:ascii="Tahoma" w:hAnsi="Tahoma" w:eastAsia="Arial" w:cs="Tahoma"/>
                <w:sz w:val="20"/>
                <w:szCs w:val="20"/>
              </w:rPr>
              <w:t xml:space="preserve">Progress and attainment of children receiving the PPG is analysed termly and additions or amendments to provision are made as and when necessary.  </w:t>
            </w:r>
          </w:p>
          <w:p>
            <w:pPr>
              <w:numPr>
                <w:ilvl w:val="0"/>
                <w:numId w:val="3"/>
              </w:numPr>
              <w:spacing w:after="16" w:line="241" w:lineRule="auto"/>
              <w:ind w:hanging="360"/>
              <w:jc w:val="both"/>
              <w:rPr>
                <w:rFonts w:ascii="Tahoma" w:hAnsi="Tahoma" w:cs="Tahoma"/>
                <w:sz w:val="20"/>
                <w:szCs w:val="20"/>
              </w:rPr>
            </w:pPr>
            <w:r>
              <w:rPr>
                <w:rFonts w:ascii="Tahoma" w:hAnsi="Tahoma" w:eastAsia="Arial" w:cs="Tahoma"/>
                <w:sz w:val="20"/>
                <w:szCs w:val="20"/>
              </w:rPr>
              <w:t xml:space="preserve">The school will continue to ensure that children who qualify for the PPG have their needs clearly identified and their progress closely monitored throughout the school to ensure they reach their full potential.  </w:t>
            </w:r>
          </w:p>
          <w:p>
            <w:pPr>
              <w:numPr>
                <w:ilvl w:val="0"/>
                <w:numId w:val="3"/>
              </w:numPr>
              <w:spacing w:after="0" w:line="242" w:lineRule="auto"/>
              <w:ind w:hanging="360"/>
              <w:jc w:val="both"/>
              <w:rPr>
                <w:rFonts w:ascii="Tahoma" w:hAnsi="Tahoma" w:cs="Tahoma"/>
                <w:sz w:val="20"/>
                <w:szCs w:val="20"/>
              </w:rPr>
            </w:pPr>
            <w:r>
              <w:rPr>
                <w:rFonts w:ascii="Tahoma" w:hAnsi="Tahoma" w:eastAsia="Arial" w:cs="Tahoma"/>
                <w:sz w:val="20"/>
                <w:szCs w:val="20"/>
              </w:rPr>
              <w:t xml:space="preserve">We have high expectations of all children in our school, including those who are in receipt of the PPG.  </w:t>
            </w:r>
          </w:p>
          <w:p>
            <w:pPr>
              <w:spacing w:after="0" w:line="240" w:lineRule="auto"/>
              <w:rPr>
                <w:rFonts w:ascii="Tahoma" w:hAnsi="Tahoma" w:cs="Tahoma"/>
                <w:sz w:val="20"/>
                <w:szCs w:val="20"/>
              </w:rPr>
            </w:pPr>
            <w:r>
              <w:rPr>
                <w:rFonts w:ascii="Tahoma" w:hAnsi="Tahoma" w:eastAsia="Arial" w:cs="Tahoma"/>
                <w:b/>
                <w:sz w:val="20"/>
                <w:szCs w:val="20"/>
              </w:rPr>
              <w:t xml:space="preserve"> </w:t>
            </w:r>
          </w:p>
        </w:tc>
      </w:tr>
    </w:tbl>
    <w:p>
      <w:pPr>
        <w:spacing w:after="0"/>
        <w:rPr>
          <w:rFonts w:ascii="Tahoma" w:hAnsi="Tahoma" w:cs="Tahoma"/>
          <w:sz w:val="20"/>
          <w:szCs w:val="20"/>
        </w:rPr>
      </w:pPr>
      <w:r>
        <w:rPr>
          <w:rFonts w:ascii="Tahoma" w:hAnsi="Tahoma" w:eastAsia="Arial" w:cs="Tahoma"/>
          <w:b/>
          <w:sz w:val="20"/>
          <w:szCs w:val="20"/>
        </w:rPr>
        <w:t xml:space="preserve"> </w:t>
      </w:r>
    </w:p>
    <w:tbl>
      <w:tblPr>
        <w:tblStyle w:val="10"/>
        <w:tblW w:w="15310" w:type="dxa"/>
        <w:tblInd w:w="189" w:type="dxa"/>
        <w:tblLayout w:type="fixed"/>
        <w:tblCellMar>
          <w:top w:w="0" w:type="dxa"/>
          <w:left w:w="107" w:type="dxa"/>
          <w:bottom w:w="0" w:type="dxa"/>
          <w:right w:w="115" w:type="dxa"/>
        </w:tblCellMar>
      </w:tblPr>
      <w:tblGrid>
        <w:gridCol w:w="7661"/>
        <w:gridCol w:w="7649"/>
      </w:tblGrid>
      <w:tr>
        <w:tblPrEx>
          <w:tblLayout w:type="fixed"/>
          <w:tblCellMar>
            <w:top w:w="0" w:type="dxa"/>
            <w:left w:w="107" w:type="dxa"/>
            <w:bottom w:w="0" w:type="dxa"/>
            <w:right w:w="115" w:type="dxa"/>
          </w:tblCellMar>
        </w:tblPrEx>
        <w:trPr>
          <w:trHeight w:val="580" w:hRule="atLeast"/>
        </w:trPr>
        <w:tc>
          <w:tcPr>
            <w:tcW w:w="7661" w:type="dxa"/>
            <w:tcBorders>
              <w:top w:val="single" w:color="000000" w:sz="4" w:space="0"/>
              <w:left w:val="single" w:color="000000" w:sz="4" w:space="0"/>
              <w:bottom w:val="single" w:color="000000" w:sz="4" w:space="0"/>
              <w:right w:val="nil"/>
            </w:tcBorders>
            <w:shd w:val="clear" w:color="auto" w:fill="FEF2CC" w:themeFill="accent4" w:themeFillTint="33"/>
            <w:vAlign w:val="center"/>
          </w:tcPr>
          <w:p>
            <w:pPr>
              <w:spacing w:after="0" w:line="240" w:lineRule="auto"/>
              <w:rPr>
                <w:rFonts w:ascii="Tahoma" w:hAnsi="Tahoma" w:cs="Tahoma"/>
                <w:sz w:val="20"/>
                <w:szCs w:val="20"/>
              </w:rPr>
            </w:pPr>
            <w:r>
              <w:rPr>
                <w:rFonts w:ascii="Tahoma" w:hAnsi="Tahoma" w:eastAsia="Arial" w:cs="Tahoma"/>
                <w:b/>
                <w:sz w:val="20"/>
                <w:szCs w:val="20"/>
              </w:rPr>
              <w:t xml:space="preserve">Number of pupils and pupil premium grant (PPG) </w:t>
            </w:r>
            <w:r>
              <w:rPr>
                <w:rFonts w:ascii="Tahoma" w:hAnsi="Tahoma" w:eastAsia="Arial" w:cs="Tahoma"/>
                <w:b/>
                <w:color w:val="auto"/>
                <w:sz w:val="20"/>
                <w:szCs w:val="20"/>
              </w:rPr>
              <w:t>received 2017/18</w:t>
            </w:r>
          </w:p>
        </w:tc>
        <w:tc>
          <w:tcPr>
            <w:tcW w:w="7649" w:type="dxa"/>
            <w:tcBorders>
              <w:top w:val="single" w:color="000000" w:sz="4" w:space="0"/>
              <w:left w:val="nil"/>
              <w:bottom w:val="single" w:color="000000" w:sz="4" w:space="0"/>
              <w:right w:val="single" w:color="000000" w:sz="4" w:space="0"/>
            </w:tcBorders>
            <w:shd w:val="clear" w:color="auto" w:fill="FEF2CC" w:themeFill="accent4" w:themeFillTint="33"/>
          </w:tcPr>
          <w:p>
            <w:pPr>
              <w:spacing w:after="0" w:line="240" w:lineRule="auto"/>
              <w:rPr>
                <w:rFonts w:ascii="Tahoma" w:hAnsi="Tahoma" w:cs="Tahoma"/>
                <w:sz w:val="20"/>
                <w:szCs w:val="20"/>
              </w:rPr>
            </w:pPr>
          </w:p>
        </w:tc>
      </w:tr>
      <w:tr>
        <w:tblPrEx>
          <w:tblLayout w:type="fixed"/>
          <w:tblCellMar>
            <w:top w:w="0" w:type="dxa"/>
            <w:left w:w="107" w:type="dxa"/>
            <w:bottom w:w="0" w:type="dxa"/>
            <w:right w:w="115" w:type="dxa"/>
          </w:tblCellMar>
        </w:tblPrEx>
        <w:trPr>
          <w:trHeight w:val="509" w:hRule="atLeast"/>
        </w:trPr>
        <w:tc>
          <w:tcPr>
            <w:tcW w:w="766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r>
              <w:rPr>
                <w:rFonts w:ascii="Tahoma" w:hAnsi="Tahoma" w:eastAsia="Arial" w:cs="Tahoma"/>
                <w:sz w:val="20"/>
                <w:szCs w:val="20"/>
              </w:rPr>
              <w:t xml:space="preserve">Total number of pupils on roll </w:t>
            </w:r>
          </w:p>
        </w:tc>
        <w:tc>
          <w:tcPr>
            <w:tcW w:w="76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rPr>
                <w:rFonts w:ascii="Tahoma" w:hAnsi="Tahoma" w:cs="Tahoma"/>
                <w:sz w:val="20"/>
                <w:szCs w:val="20"/>
              </w:rPr>
            </w:pPr>
            <w:r>
              <w:rPr>
                <w:rFonts w:ascii="Tahoma" w:hAnsi="Tahoma" w:eastAsia="Arial" w:cs="Tahoma"/>
                <w:sz w:val="20"/>
                <w:szCs w:val="20"/>
              </w:rPr>
              <w:t>204 (Autumn 2017)</w:t>
            </w:r>
          </w:p>
        </w:tc>
      </w:tr>
      <w:tr>
        <w:tblPrEx>
          <w:tblLayout w:type="fixed"/>
          <w:tblCellMar>
            <w:top w:w="0" w:type="dxa"/>
            <w:left w:w="107" w:type="dxa"/>
            <w:bottom w:w="0" w:type="dxa"/>
            <w:right w:w="115" w:type="dxa"/>
          </w:tblCellMar>
        </w:tblPrEx>
        <w:trPr>
          <w:trHeight w:val="417" w:hRule="atLeast"/>
        </w:trPr>
        <w:tc>
          <w:tcPr>
            <w:tcW w:w="766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r>
              <w:rPr>
                <w:rFonts w:ascii="Tahoma" w:hAnsi="Tahoma" w:eastAsia="Arial" w:cs="Tahoma"/>
                <w:sz w:val="20"/>
                <w:szCs w:val="20"/>
              </w:rPr>
              <w:t xml:space="preserve">Total number of pupils eligible for PPG </w:t>
            </w:r>
          </w:p>
        </w:tc>
        <w:tc>
          <w:tcPr>
            <w:tcW w:w="76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r>
              <w:rPr>
                <w:rFonts w:ascii="Tahoma" w:hAnsi="Tahoma" w:eastAsia="Arial" w:cs="Tahoma"/>
                <w:sz w:val="20"/>
                <w:szCs w:val="20"/>
              </w:rPr>
              <w:t xml:space="preserve">4 </w:t>
            </w:r>
          </w:p>
        </w:tc>
      </w:tr>
      <w:tr>
        <w:tblPrEx>
          <w:tblLayout w:type="fixed"/>
          <w:tblCellMar>
            <w:top w:w="0" w:type="dxa"/>
            <w:left w:w="107" w:type="dxa"/>
            <w:bottom w:w="0" w:type="dxa"/>
            <w:right w:w="115" w:type="dxa"/>
          </w:tblCellMar>
        </w:tblPrEx>
        <w:trPr>
          <w:trHeight w:val="409" w:hRule="atLeast"/>
        </w:trPr>
        <w:tc>
          <w:tcPr>
            <w:tcW w:w="766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r>
              <w:rPr>
                <w:rFonts w:ascii="Tahoma" w:hAnsi="Tahoma" w:eastAsia="Arial" w:cs="Tahoma"/>
                <w:sz w:val="20"/>
                <w:szCs w:val="20"/>
              </w:rPr>
              <w:t>Amount of PPG received per pupil</w:t>
            </w:r>
            <w:r>
              <w:rPr>
                <w:rFonts w:ascii="Tahoma" w:hAnsi="Tahoma" w:eastAsia="Arial" w:cs="Tahoma"/>
                <w:b/>
                <w:sz w:val="20"/>
                <w:szCs w:val="20"/>
              </w:rPr>
              <w:t xml:space="preserve"> </w:t>
            </w:r>
          </w:p>
        </w:tc>
        <w:tc>
          <w:tcPr>
            <w:tcW w:w="76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rPr>
                <w:rFonts w:ascii="Tahoma" w:hAnsi="Tahoma" w:cs="Tahoma"/>
                <w:sz w:val="20"/>
                <w:szCs w:val="20"/>
              </w:rPr>
            </w:pPr>
            <w:r>
              <w:rPr>
                <w:rFonts w:ascii="Tahoma" w:hAnsi="Tahoma" w:eastAsia="Arial" w:cs="Tahoma"/>
                <w:sz w:val="20"/>
                <w:szCs w:val="20"/>
              </w:rPr>
              <w:t>£1320</w:t>
            </w:r>
          </w:p>
        </w:tc>
      </w:tr>
      <w:tr>
        <w:tblPrEx>
          <w:tblLayout w:type="fixed"/>
          <w:tblCellMar>
            <w:top w:w="0" w:type="dxa"/>
            <w:left w:w="107" w:type="dxa"/>
            <w:bottom w:w="0" w:type="dxa"/>
            <w:right w:w="115" w:type="dxa"/>
          </w:tblCellMar>
        </w:tblPrEx>
        <w:trPr>
          <w:trHeight w:val="414" w:hRule="atLeast"/>
        </w:trPr>
        <w:tc>
          <w:tcPr>
            <w:tcW w:w="766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r>
              <w:rPr>
                <w:rFonts w:ascii="Tahoma" w:hAnsi="Tahoma" w:eastAsia="Arial" w:cs="Tahoma"/>
                <w:b/>
                <w:sz w:val="20"/>
                <w:szCs w:val="20"/>
              </w:rPr>
              <w:t xml:space="preserve">Total amount of PPG received </w:t>
            </w:r>
          </w:p>
        </w:tc>
        <w:tc>
          <w:tcPr>
            <w:tcW w:w="764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rPr>
                <w:rFonts w:ascii="Tahoma" w:hAnsi="Tahoma" w:cs="Tahoma"/>
                <w:sz w:val="20"/>
                <w:szCs w:val="20"/>
              </w:rPr>
            </w:pPr>
            <w:r>
              <w:rPr>
                <w:rFonts w:ascii="Tahoma" w:hAnsi="Tahoma" w:eastAsia="Arial" w:cs="Tahoma"/>
                <w:sz w:val="20"/>
                <w:szCs w:val="20"/>
              </w:rPr>
              <w:t>£5280</w:t>
            </w:r>
          </w:p>
        </w:tc>
      </w:tr>
    </w:tbl>
    <w:p>
      <w:pPr>
        <w:spacing w:after="76"/>
        <w:rPr>
          <w:rFonts w:ascii="Tahoma" w:hAnsi="Tahoma" w:eastAsia="Cambria" w:cs="Tahoma"/>
          <w:sz w:val="20"/>
          <w:szCs w:val="20"/>
        </w:rPr>
      </w:pPr>
      <w:r>
        <w:rPr>
          <w:rFonts w:ascii="Tahoma" w:hAnsi="Tahoma" w:eastAsia="Cambria" w:cs="Tahoma"/>
          <w:sz w:val="20"/>
          <w:szCs w:val="20"/>
        </w:rPr>
        <w:t xml:space="preserve"> </w:t>
      </w:r>
    </w:p>
    <w:tbl>
      <w:tblPr>
        <w:tblStyle w:val="7"/>
        <w:tblW w:w="1531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5"/>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5310" w:type="dxa"/>
            <w:gridSpan w:val="2"/>
            <w:shd w:val="clear" w:color="auto" w:fill="FEF2CC" w:themeFill="accent4" w:themeFillTint="33"/>
          </w:tcPr>
          <w:p>
            <w:pPr>
              <w:spacing w:after="0" w:line="240" w:lineRule="auto"/>
              <w:rPr>
                <w:rFonts w:ascii="Tahoma" w:hAnsi="Tahoma" w:eastAsia="Cambria" w:cs="Tahoma"/>
                <w:b/>
                <w:sz w:val="20"/>
                <w:szCs w:val="20"/>
              </w:rPr>
            </w:pPr>
          </w:p>
          <w:p>
            <w:pPr>
              <w:spacing w:after="76" w:line="240" w:lineRule="auto"/>
              <w:rPr>
                <w:rFonts w:ascii="Tahoma" w:hAnsi="Tahoma" w:eastAsia="Cambria" w:cs="Tahoma"/>
                <w:b/>
                <w:sz w:val="20"/>
                <w:szCs w:val="20"/>
              </w:rPr>
            </w:pPr>
            <w:r>
              <w:rPr>
                <w:rFonts w:ascii="Tahoma" w:hAnsi="Tahoma" w:eastAsia="Cambria" w:cs="Tahoma"/>
                <w:b/>
                <w:sz w:val="20"/>
                <w:szCs w:val="20"/>
              </w:rPr>
              <w:t>Number of pupils and pupil premium grant (PPG) 2018/19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Total number of pupils on roll</w:t>
            </w:r>
          </w:p>
        </w:tc>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187 (autumn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Number of pupils eligible for PPG</w:t>
            </w:r>
          </w:p>
        </w:tc>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Amount of PPG received per pupil</w:t>
            </w:r>
          </w:p>
        </w:tc>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5" w:type="dxa"/>
          </w:tcPr>
          <w:p>
            <w:pPr>
              <w:spacing w:after="76" w:line="360" w:lineRule="auto"/>
              <w:rPr>
                <w:rFonts w:ascii="Tahoma" w:hAnsi="Tahoma" w:eastAsia="Cambria" w:cs="Tahoma"/>
                <w:b/>
                <w:sz w:val="20"/>
                <w:szCs w:val="20"/>
              </w:rPr>
            </w:pPr>
            <w:r>
              <w:rPr>
                <w:rFonts w:ascii="Tahoma" w:hAnsi="Tahoma" w:eastAsia="Cambria" w:cs="Tahoma"/>
                <w:b/>
                <w:sz w:val="20"/>
                <w:szCs w:val="20"/>
              </w:rPr>
              <w:t>Total amount of PPG received</w:t>
            </w:r>
          </w:p>
        </w:tc>
        <w:tc>
          <w:tcPr>
            <w:tcW w:w="7655" w:type="dxa"/>
          </w:tcPr>
          <w:p>
            <w:pPr>
              <w:spacing w:after="76" w:line="360" w:lineRule="auto"/>
              <w:rPr>
                <w:rFonts w:ascii="Tahoma" w:hAnsi="Tahoma" w:eastAsia="Cambria" w:cs="Tahoma"/>
                <w:sz w:val="20"/>
                <w:szCs w:val="20"/>
              </w:rPr>
            </w:pPr>
            <w:r>
              <w:rPr>
                <w:rFonts w:ascii="Tahoma" w:hAnsi="Tahoma" w:eastAsia="Cambria" w:cs="Tahoma"/>
                <w:sz w:val="20"/>
                <w:szCs w:val="20"/>
              </w:rPr>
              <w:t>£14520</w:t>
            </w:r>
          </w:p>
        </w:tc>
      </w:tr>
    </w:tbl>
    <w:p>
      <w:pPr>
        <w:spacing w:after="76"/>
        <w:rPr>
          <w:rFonts w:ascii="Tahoma" w:hAnsi="Tahoma" w:eastAsia="Cambria" w:cs="Tahoma"/>
          <w:sz w:val="20"/>
          <w:szCs w:val="20"/>
        </w:rPr>
      </w:pPr>
    </w:p>
    <w:p>
      <w:pPr>
        <w:spacing w:after="76"/>
        <w:rPr>
          <w:rFonts w:ascii="Tahoma" w:hAnsi="Tahoma" w:eastAsia="Cambria" w:cs="Tahoma"/>
          <w:sz w:val="20"/>
          <w:szCs w:val="20"/>
        </w:rPr>
      </w:pPr>
    </w:p>
    <w:p>
      <w:pPr>
        <w:spacing w:after="76"/>
        <w:rPr>
          <w:rFonts w:ascii="Tahoma" w:hAnsi="Tahoma" w:eastAsia="Cambria" w:cs="Tahoma"/>
          <w:sz w:val="20"/>
          <w:szCs w:val="20"/>
        </w:rPr>
      </w:pPr>
    </w:p>
    <w:p>
      <w:pPr>
        <w:spacing w:after="76"/>
        <w:rPr>
          <w:rFonts w:ascii="Tahoma" w:hAnsi="Tahoma" w:eastAsia="Cambria" w:cs="Tahoma"/>
          <w:sz w:val="20"/>
          <w:szCs w:val="20"/>
        </w:rPr>
      </w:pPr>
    </w:p>
    <w:p>
      <w:pPr>
        <w:spacing w:after="76"/>
        <w:rPr>
          <w:rFonts w:ascii="Tahoma" w:hAnsi="Tahoma" w:eastAsia="Cambria" w:cs="Tahoma"/>
          <w:sz w:val="20"/>
          <w:szCs w:val="20"/>
        </w:rPr>
      </w:pPr>
    </w:p>
    <w:p>
      <w:pPr>
        <w:spacing w:after="76"/>
        <w:rPr>
          <w:rFonts w:ascii="Tahoma" w:hAnsi="Tahoma" w:eastAsia="Cambria" w:cs="Tahoma"/>
          <w:sz w:val="20"/>
          <w:szCs w:val="20"/>
        </w:rPr>
      </w:pPr>
    </w:p>
    <w:tbl>
      <w:tblPr>
        <w:tblStyle w:val="7"/>
        <w:tblW w:w="1531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310" w:type="dxa"/>
            <w:shd w:val="clear" w:color="auto" w:fill="FEF2CC" w:themeFill="accent4" w:themeFillTint="33"/>
          </w:tcPr>
          <w:p>
            <w:pPr>
              <w:spacing w:after="76" w:line="240" w:lineRule="auto"/>
              <w:rPr>
                <w:rFonts w:ascii="Tahoma" w:hAnsi="Tahoma" w:cs="Tahoma"/>
                <w:b/>
                <w:sz w:val="20"/>
                <w:szCs w:val="20"/>
              </w:rPr>
            </w:pPr>
            <w:r>
              <w:rPr>
                <w:rFonts w:ascii="Tahoma" w:hAnsi="Tahoma" w:cs="Tahoma"/>
                <w:b/>
                <w:sz w:val="20"/>
                <w:szCs w:val="20"/>
              </w:rPr>
              <w:t>2017/18 Outcomes</w:t>
            </w:r>
          </w:p>
          <w:p>
            <w:pPr>
              <w:spacing w:after="76" w:line="240" w:lineRule="auto"/>
              <w:rPr>
                <w:rFonts w:ascii="Tahoma" w:hAnsi="Tahoma" w:cs="Tahoma"/>
                <w:sz w:val="20"/>
                <w:szCs w:val="20"/>
              </w:rPr>
            </w:pPr>
            <w:r>
              <w:rPr>
                <w:rFonts w:ascii="Tahoma" w:hAnsi="Tahoma" w:cs="Tahoma"/>
                <w:sz w:val="20"/>
                <w:szCs w:val="20"/>
              </w:rPr>
              <w:t>Including previous performance of disadvantaged pupils</w:t>
            </w:r>
          </w:p>
          <w:p>
            <w:pPr>
              <w:spacing w:after="76" w:line="240" w:lineRule="auto"/>
              <w:rPr>
                <w:rFonts w:ascii="Tahoma" w:hAnsi="Tahoma" w:cs="Tahoma"/>
                <w:sz w:val="20"/>
                <w:szCs w:val="20"/>
              </w:rPr>
            </w:pPr>
            <w:r>
              <w:rPr>
                <w:rFonts w:ascii="Tahoma" w:hAnsi="Tahoma" w:cs="Tahoma"/>
                <w:sz w:val="20"/>
                <w:szCs w:val="20"/>
              </w:rPr>
              <w:t>(pupils eligible for free school meals or in local authority care for at least 6 months</w:t>
            </w:r>
          </w:p>
        </w:tc>
      </w:tr>
    </w:tbl>
    <w:p>
      <w:pPr>
        <w:spacing w:after="76"/>
        <w:rPr>
          <w:rFonts w:ascii="Tahoma" w:hAnsi="Tahoma" w:cs="Tahoma"/>
          <w:sz w:val="20"/>
          <w:szCs w:val="20"/>
        </w:rPr>
      </w:pPr>
    </w:p>
    <w:p>
      <w:pPr>
        <w:spacing w:after="0"/>
        <w:rPr>
          <w:rFonts w:ascii="Tahoma" w:hAnsi="Tahoma" w:cs="Tahoma"/>
          <w:sz w:val="20"/>
          <w:szCs w:val="20"/>
        </w:rPr>
      </w:pPr>
    </w:p>
    <w:p>
      <w:pPr>
        <w:pStyle w:val="3"/>
        <w:ind w:left="-5"/>
        <w:rPr>
          <w:rFonts w:ascii="Tahoma" w:hAnsi="Tahoma" w:cs="Tahoma"/>
          <w:szCs w:val="20"/>
        </w:rPr>
      </w:pPr>
      <w:r>
        <w:rPr>
          <w:rFonts w:ascii="Tahoma" w:hAnsi="Tahoma" w:cs="Tahoma"/>
          <w:szCs w:val="20"/>
        </w:rPr>
        <w:t>KS2 - % achieving age related outcomes at end of KS2</w:t>
      </w:r>
      <w:r>
        <w:rPr>
          <w:rFonts w:ascii="Tahoma" w:hAnsi="Tahoma" w:cs="Tahoma"/>
          <w:b w:val="0"/>
          <w:szCs w:val="20"/>
        </w:rPr>
        <w:t xml:space="preserve"> </w:t>
      </w:r>
    </w:p>
    <w:tbl>
      <w:tblPr>
        <w:tblStyle w:val="10"/>
        <w:tblW w:w="15310" w:type="dxa"/>
        <w:tblInd w:w="189" w:type="dxa"/>
        <w:tblLayout w:type="fixed"/>
        <w:tblCellMar>
          <w:top w:w="9" w:type="dxa"/>
          <w:left w:w="108" w:type="dxa"/>
          <w:bottom w:w="0" w:type="dxa"/>
          <w:right w:w="115" w:type="dxa"/>
        </w:tblCellMar>
      </w:tblPr>
      <w:tblGrid>
        <w:gridCol w:w="2749"/>
        <w:gridCol w:w="3205"/>
        <w:gridCol w:w="3119"/>
        <w:gridCol w:w="3260"/>
        <w:gridCol w:w="2977"/>
      </w:tblGrid>
      <w:tr>
        <w:tblPrEx>
          <w:tblLayout w:type="fixed"/>
          <w:tblCellMar>
            <w:top w:w="9" w:type="dxa"/>
            <w:left w:w="108" w:type="dxa"/>
            <w:bottom w:w="0" w:type="dxa"/>
            <w:right w:w="11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w:t>
            </w:r>
          </w:p>
          <w:p>
            <w:pPr>
              <w:spacing w:after="0" w:line="240" w:lineRule="auto"/>
              <w:rPr>
                <w:rFonts w:ascii="Tahoma" w:hAnsi="Tahoma" w:cs="Tahoma"/>
                <w:sz w:val="20"/>
                <w:szCs w:val="20"/>
              </w:rPr>
            </w:pPr>
            <w:r>
              <w:rPr>
                <w:rFonts w:ascii="Tahoma" w:hAnsi="Tahoma" w:eastAsia="Arial" w:cs="Tahoma"/>
                <w:sz w:val="20"/>
                <w:szCs w:val="20"/>
              </w:rPr>
              <w:t xml:space="preserve">School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National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w:t>
            </w:r>
          </w:p>
          <w:p>
            <w:pPr>
              <w:spacing w:after="0" w:line="240" w:lineRule="auto"/>
              <w:rPr>
                <w:rFonts w:ascii="Tahoma" w:hAnsi="Tahoma" w:cs="Tahoma"/>
                <w:sz w:val="20"/>
                <w:szCs w:val="20"/>
              </w:rPr>
            </w:pPr>
            <w:r>
              <w:rPr>
                <w:rFonts w:ascii="Tahoma" w:hAnsi="Tahoma" w:eastAsia="Arial" w:cs="Tahoma"/>
                <w:sz w:val="20"/>
                <w:szCs w:val="20"/>
              </w:rPr>
              <w:t xml:space="preserve">School (1 pupil)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National </w:t>
            </w:r>
          </w:p>
        </w:tc>
      </w:tr>
      <w:tr>
        <w:tblPrEx>
          <w:tblLayout w:type="fixed"/>
          <w:tblCellMar>
            <w:top w:w="9" w:type="dxa"/>
            <w:left w:w="108" w:type="dxa"/>
            <w:bottom w:w="0" w:type="dxa"/>
            <w:right w:w="11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subjects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74%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64%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61% </w:t>
            </w:r>
          </w:p>
        </w:tc>
      </w:tr>
      <w:tr>
        <w:tblPrEx>
          <w:tblLayout w:type="fixed"/>
          <w:tblCellMar>
            <w:top w:w="9" w:type="dxa"/>
            <w:left w:w="108" w:type="dxa"/>
            <w:bottom w:w="0" w:type="dxa"/>
            <w:right w:w="11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Reading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93%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71% </w:t>
            </w:r>
          </w:p>
        </w:tc>
      </w:tr>
      <w:tr>
        <w:tblPrEx>
          <w:tblLayout w:type="fixed"/>
          <w:tblCellMar>
            <w:top w:w="9" w:type="dxa"/>
            <w:left w:w="108" w:type="dxa"/>
            <w:bottom w:w="0" w:type="dxa"/>
            <w:right w:w="115" w:type="dxa"/>
          </w:tblCellMar>
        </w:tblPrEx>
        <w:trPr>
          <w:trHeight w:val="46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Writing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85%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78%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76% </w:t>
            </w:r>
          </w:p>
        </w:tc>
      </w:tr>
      <w:tr>
        <w:tblPrEx>
          <w:tblLayout w:type="fixed"/>
          <w:tblCellMar>
            <w:top w:w="9" w:type="dxa"/>
            <w:left w:w="108" w:type="dxa"/>
            <w:bottom w:w="0" w:type="dxa"/>
            <w:right w:w="11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Mathematics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91%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76%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r>
      <w:tr>
        <w:tblPrEx>
          <w:tblLayout w:type="fixed"/>
          <w:tblCellMar>
            <w:top w:w="9" w:type="dxa"/>
            <w:left w:w="108" w:type="dxa"/>
            <w:bottom w:w="0" w:type="dxa"/>
            <w:right w:w="115" w:type="dxa"/>
          </w:tblCellMar>
        </w:tblPrEx>
        <w:trPr>
          <w:trHeight w:val="701"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Grammar, </w:t>
            </w:r>
          </w:p>
          <w:p>
            <w:pPr>
              <w:spacing w:after="0" w:line="240" w:lineRule="auto"/>
              <w:rPr>
                <w:rFonts w:ascii="Tahoma" w:hAnsi="Tahoma" w:cs="Tahoma"/>
                <w:sz w:val="20"/>
                <w:szCs w:val="20"/>
              </w:rPr>
            </w:pPr>
            <w:r>
              <w:rPr>
                <w:rFonts w:ascii="Tahoma" w:hAnsi="Tahoma" w:eastAsia="Arial" w:cs="Tahoma"/>
                <w:sz w:val="20"/>
                <w:szCs w:val="20"/>
              </w:rPr>
              <w:t xml:space="preserve">Punctuation and Spelling </w:t>
            </w:r>
          </w:p>
        </w:tc>
        <w:tc>
          <w:tcPr>
            <w:tcW w:w="320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74%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78%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77% </w:t>
            </w:r>
          </w:p>
        </w:tc>
      </w:tr>
    </w:tbl>
    <w:p>
      <w:pPr>
        <w:spacing w:after="0"/>
        <w:rPr>
          <w:rFonts w:ascii="Tahoma" w:hAnsi="Tahoma" w:cs="Tahoma"/>
          <w:sz w:val="20"/>
          <w:szCs w:val="20"/>
        </w:rPr>
      </w:pPr>
      <w:r>
        <w:rPr>
          <w:rFonts w:ascii="Tahoma" w:hAnsi="Tahoma" w:eastAsia="Arial" w:cs="Tahoma"/>
          <w:sz w:val="20"/>
          <w:szCs w:val="20"/>
        </w:rPr>
        <w:t xml:space="preserve"> </w:t>
      </w:r>
    </w:p>
    <w:p>
      <w:pPr>
        <w:spacing w:after="0"/>
        <w:rPr>
          <w:rFonts w:ascii="Tahoma" w:hAnsi="Tahoma" w:cs="Tahoma"/>
          <w:sz w:val="20"/>
          <w:szCs w:val="20"/>
        </w:rPr>
      </w:pPr>
      <w:r>
        <w:rPr>
          <w:rFonts w:ascii="Tahoma" w:hAnsi="Tahoma" w:eastAsia="Arial" w:cs="Tahoma"/>
          <w:b/>
          <w:sz w:val="20"/>
          <w:szCs w:val="20"/>
        </w:rPr>
        <w:t xml:space="preserve"> </w:t>
      </w:r>
    </w:p>
    <w:p>
      <w:pPr>
        <w:pStyle w:val="3"/>
        <w:ind w:left="-5"/>
        <w:rPr>
          <w:rFonts w:ascii="Tahoma" w:hAnsi="Tahoma" w:cs="Tahoma"/>
          <w:szCs w:val="20"/>
        </w:rPr>
      </w:pPr>
      <w:r>
        <w:rPr>
          <w:rFonts w:ascii="Tahoma" w:hAnsi="Tahoma" w:cs="Tahoma"/>
          <w:szCs w:val="20"/>
        </w:rPr>
        <w:t>KS1 - % achieving age related outcomes at end of KS1</w:t>
      </w:r>
      <w:r>
        <w:rPr>
          <w:rFonts w:ascii="Tahoma" w:hAnsi="Tahoma" w:cs="Tahoma"/>
          <w:b w:val="0"/>
          <w:szCs w:val="20"/>
        </w:rPr>
        <w:t xml:space="preserve"> </w:t>
      </w:r>
    </w:p>
    <w:tbl>
      <w:tblPr>
        <w:tblStyle w:val="10"/>
        <w:tblW w:w="15310" w:type="dxa"/>
        <w:tblInd w:w="189" w:type="dxa"/>
        <w:tblLayout w:type="fixed"/>
        <w:tblCellMar>
          <w:top w:w="9" w:type="dxa"/>
          <w:left w:w="108" w:type="dxa"/>
          <w:bottom w:w="0" w:type="dxa"/>
          <w:right w:w="115" w:type="dxa"/>
        </w:tblCellMar>
      </w:tblPr>
      <w:tblGrid>
        <w:gridCol w:w="2694"/>
        <w:gridCol w:w="3260"/>
        <w:gridCol w:w="3119"/>
        <w:gridCol w:w="3260"/>
        <w:gridCol w:w="2977"/>
      </w:tblGrid>
      <w:tr>
        <w:tblPrEx>
          <w:tblLayout w:type="fixed"/>
          <w:tblCellMar>
            <w:top w:w="9" w:type="dxa"/>
            <w:left w:w="108" w:type="dxa"/>
            <w:bottom w:w="0" w:type="dxa"/>
            <w:right w:w="115" w:type="dxa"/>
          </w:tblCellMar>
        </w:tblPrEx>
        <w:trPr>
          <w:trHeight w:val="470"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National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w:t>
            </w:r>
          </w:p>
          <w:p>
            <w:pPr>
              <w:spacing w:after="0" w:line="240" w:lineRule="auto"/>
              <w:rPr>
                <w:rFonts w:ascii="Tahoma" w:hAnsi="Tahoma" w:cs="Tahoma"/>
                <w:sz w:val="20"/>
                <w:szCs w:val="20"/>
              </w:rPr>
            </w:pPr>
            <w:r>
              <w:rPr>
                <w:rFonts w:ascii="Tahoma" w:hAnsi="Tahoma" w:eastAsia="Arial" w:cs="Tahoma"/>
                <w:sz w:val="20"/>
                <w:szCs w:val="20"/>
              </w:rPr>
              <w:t xml:space="preserve">School (1 pupils)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National </w:t>
            </w:r>
          </w:p>
        </w:tc>
      </w:tr>
      <w:tr>
        <w:tblPrEx>
          <w:tblLayout w:type="fixed"/>
          <w:tblCellMar>
            <w:top w:w="9" w:type="dxa"/>
            <w:left w:w="108" w:type="dxa"/>
            <w:bottom w:w="0" w:type="dxa"/>
            <w:right w:w="115" w:type="dxa"/>
          </w:tblCellMar>
        </w:tblPrEx>
        <w:trPr>
          <w:trHeight w:val="470"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Reading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76%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76% </w:t>
            </w:r>
          </w:p>
        </w:tc>
      </w:tr>
      <w:tr>
        <w:tblPrEx>
          <w:tblLayout w:type="fixed"/>
          <w:tblCellMar>
            <w:top w:w="9" w:type="dxa"/>
            <w:left w:w="108" w:type="dxa"/>
            <w:bottom w:w="0" w:type="dxa"/>
            <w:right w:w="115" w:type="dxa"/>
          </w:tblCellMar>
        </w:tblPrEx>
        <w:trPr>
          <w:trHeight w:val="470"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Writing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72%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68%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100%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68% </w:t>
            </w:r>
          </w:p>
        </w:tc>
      </w:tr>
      <w:tr>
        <w:tblPrEx>
          <w:tblLayout w:type="fixed"/>
          <w:tblCellMar>
            <w:top w:w="9" w:type="dxa"/>
            <w:left w:w="108" w:type="dxa"/>
            <w:bottom w:w="0" w:type="dxa"/>
            <w:right w:w="115" w:type="dxa"/>
          </w:tblCellMar>
        </w:tblPrEx>
        <w:trPr>
          <w:trHeight w:val="470"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Mathematics </w:t>
            </w:r>
          </w:p>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75% </w:t>
            </w:r>
          </w:p>
        </w:tc>
      </w:tr>
    </w:tbl>
    <w:p>
      <w:pPr>
        <w:spacing w:after="0"/>
        <w:rPr>
          <w:rFonts w:ascii="Tahoma" w:hAnsi="Tahoma" w:cs="Tahoma"/>
          <w:sz w:val="20"/>
          <w:szCs w:val="20"/>
        </w:rPr>
      </w:pPr>
      <w:r>
        <w:rPr>
          <w:rFonts w:ascii="Tahoma" w:hAnsi="Tahoma" w:eastAsia="Arial" w:cs="Tahoma"/>
          <w:sz w:val="20"/>
          <w:szCs w:val="20"/>
        </w:rPr>
        <w:t xml:space="preserve"> </w:t>
      </w:r>
    </w:p>
    <w:p>
      <w:pPr>
        <w:spacing w:after="0"/>
        <w:rPr>
          <w:rFonts w:ascii="Tahoma" w:hAnsi="Tahoma" w:cs="Tahoma"/>
          <w:sz w:val="20"/>
          <w:szCs w:val="20"/>
        </w:rPr>
      </w:pPr>
      <w:r>
        <w:rPr>
          <w:rFonts w:ascii="Tahoma" w:hAnsi="Tahoma" w:eastAsia="Arial" w:cs="Tahoma"/>
          <w:b/>
          <w:sz w:val="20"/>
          <w:szCs w:val="20"/>
        </w:rPr>
        <w:t xml:space="preserve"> </w:t>
      </w:r>
    </w:p>
    <w:p>
      <w:pPr>
        <w:pStyle w:val="3"/>
        <w:ind w:left="-5"/>
        <w:rPr>
          <w:rFonts w:ascii="Tahoma" w:hAnsi="Tahoma" w:cs="Tahoma"/>
          <w:szCs w:val="20"/>
        </w:rPr>
      </w:pPr>
      <w:r>
        <w:rPr>
          <w:rFonts w:ascii="Tahoma" w:hAnsi="Tahoma" w:cs="Tahoma"/>
          <w:szCs w:val="20"/>
        </w:rPr>
        <w:t xml:space="preserve">Year 1 - % of children passing the Phonics Screening check </w:t>
      </w:r>
    </w:p>
    <w:tbl>
      <w:tblPr>
        <w:tblStyle w:val="10"/>
        <w:tblW w:w="15310" w:type="dxa"/>
        <w:tblInd w:w="189" w:type="dxa"/>
        <w:tblLayout w:type="fixed"/>
        <w:tblCellMar>
          <w:top w:w="9" w:type="dxa"/>
          <w:left w:w="108" w:type="dxa"/>
          <w:bottom w:w="0" w:type="dxa"/>
          <w:right w:w="115" w:type="dxa"/>
        </w:tblCellMar>
      </w:tblPr>
      <w:tblGrid>
        <w:gridCol w:w="2694"/>
        <w:gridCol w:w="3260"/>
        <w:gridCol w:w="3119"/>
        <w:gridCol w:w="3260"/>
        <w:gridCol w:w="2977"/>
      </w:tblGrid>
      <w:tr>
        <w:tblPrEx>
          <w:tblLayout w:type="fixed"/>
          <w:tblCellMar>
            <w:top w:w="9" w:type="dxa"/>
            <w:left w:w="108" w:type="dxa"/>
            <w:bottom w:w="0" w:type="dxa"/>
            <w:right w:w="115" w:type="dxa"/>
          </w:tblCellMar>
        </w:tblPrEx>
        <w:trPr>
          <w:trHeight w:val="468"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w:t>
            </w:r>
          </w:p>
          <w:p>
            <w:pPr>
              <w:spacing w:after="0" w:line="240" w:lineRule="auto"/>
              <w:rPr>
                <w:rFonts w:ascii="Tahoma" w:hAnsi="Tahoma" w:cs="Tahoma"/>
                <w:sz w:val="20"/>
                <w:szCs w:val="20"/>
              </w:rPr>
            </w:pPr>
            <w:r>
              <w:rPr>
                <w:rFonts w:ascii="Tahoma" w:hAnsi="Tahoma" w:eastAsia="Arial" w:cs="Tahoma"/>
                <w:sz w:val="20"/>
                <w:szCs w:val="20"/>
              </w:rPr>
              <w:t xml:space="preserve">School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All Pupils  National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w:t>
            </w:r>
          </w:p>
          <w:p>
            <w:pPr>
              <w:spacing w:after="0" w:line="240" w:lineRule="auto"/>
              <w:rPr>
                <w:rFonts w:ascii="Tahoma" w:hAnsi="Tahoma" w:cs="Tahoma"/>
                <w:sz w:val="20"/>
                <w:szCs w:val="20"/>
              </w:rPr>
            </w:pPr>
            <w:r>
              <w:rPr>
                <w:rFonts w:ascii="Tahoma" w:hAnsi="Tahoma" w:eastAsia="Arial" w:cs="Tahoma"/>
                <w:sz w:val="20"/>
                <w:szCs w:val="20"/>
              </w:rPr>
              <w:t xml:space="preserve">School (2 pupils)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Pupil Premium National </w:t>
            </w:r>
          </w:p>
        </w:tc>
      </w:tr>
      <w:tr>
        <w:tblPrEx>
          <w:tblLayout w:type="fixed"/>
          <w:tblCellMar>
            <w:top w:w="9" w:type="dxa"/>
            <w:left w:w="108" w:type="dxa"/>
            <w:bottom w:w="0" w:type="dxa"/>
            <w:right w:w="115" w:type="dxa"/>
          </w:tblCellMar>
        </w:tblPrEx>
        <w:trPr>
          <w:trHeight w:val="470" w:hRule="atLeast"/>
        </w:trPr>
        <w:tc>
          <w:tcPr>
            <w:tcW w:w="2694" w:type="dxa"/>
            <w:tcBorders>
              <w:top w:val="single" w:color="000000" w:sz="4" w:space="0"/>
              <w:left w:val="single" w:color="000000" w:sz="4" w:space="0"/>
              <w:bottom w:val="single" w:color="000000" w:sz="4" w:space="0"/>
              <w:right w:val="single" w:color="000000" w:sz="4" w:space="0"/>
            </w:tcBorders>
          </w:tcPr>
          <w:p>
            <w:pPr>
              <w:spacing w:after="0" w:line="240" w:lineRule="auto"/>
              <w:ind w:right="825"/>
              <w:rPr>
                <w:rFonts w:ascii="Tahoma" w:hAnsi="Tahoma" w:cs="Tahoma"/>
                <w:sz w:val="20"/>
                <w:szCs w:val="20"/>
              </w:rPr>
            </w:pPr>
            <w:r>
              <w:rPr>
                <w:rFonts w:ascii="Tahoma" w:hAnsi="Tahoma" w:eastAsia="Arial" w:cs="Tahoma"/>
                <w:sz w:val="20"/>
                <w:szCs w:val="20"/>
              </w:rPr>
              <w:t xml:space="preserve"> </w:t>
            </w:r>
            <w:r>
              <w:rPr>
                <w:rFonts w:ascii="Tahoma" w:hAnsi="Tahoma" w:eastAsia="Arial" w:cs="Tahoma"/>
                <w:b/>
                <w:sz w:val="20"/>
                <w:szCs w:val="20"/>
              </w:rPr>
              <w:t xml:space="preserve">Year 1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p>
            <w:pPr>
              <w:spacing w:after="0" w:line="240" w:lineRule="auto"/>
              <w:rPr>
                <w:rFonts w:ascii="Tahoma" w:hAnsi="Tahoma" w:cs="Tahoma"/>
                <w:sz w:val="20"/>
                <w:szCs w:val="20"/>
              </w:rPr>
            </w:pPr>
            <w:r>
              <w:rPr>
                <w:rFonts w:ascii="Tahoma" w:hAnsi="Tahoma" w:eastAsia="Arial" w:cs="Tahoma"/>
                <w:sz w:val="20"/>
                <w:szCs w:val="20"/>
              </w:rPr>
              <w:t xml:space="preserve">78% </w:t>
            </w:r>
          </w:p>
        </w:tc>
        <w:tc>
          <w:tcPr>
            <w:tcW w:w="311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p>
            <w:pPr>
              <w:spacing w:after="0" w:line="240" w:lineRule="auto"/>
              <w:rPr>
                <w:rFonts w:ascii="Tahoma" w:hAnsi="Tahoma" w:cs="Tahoma"/>
                <w:sz w:val="20"/>
                <w:szCs w:val="20"/>
              </w:rPr>
            </w:pPr>
            <w:r>
              <w:rPr>
                <w:rFonts w:ascii="Tahoma" w:hAnsi="Tahoma" w:eastAsia="Arial" w:cs="Tahoma"/>
                <w:sz w:val="20"/>
                <w:szCs w:val="20"/>
              </w:rPr>
              <w:t xml:space="preserve">81% </w:t>
            </w:r>
          </w:p>
        </w:tc>
        <w:tc>
          <w:tcPr>
            <w:tcW w:w="326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p>
            <w:pPr>
              <w:spacing w:after="0" w:line="240" w:lineRule="auto"/>
              <w:rPr>
                <w:rFonts w:ascii="Tahoma" w:hAnsi="Tahoma" w:cs="Tahoma"/>
                <w:sz w:val="20"/>
                <w:szCs w:val="20"/>
              </w:rPr>
            </w:pPr>
            <w:r>
              <w:rPr>
                <w:rFonts w:ascii="Tahoma" w:hAnsi="Tahoma" w:eastAsia="Arial" w:cs="Tahoma"/>
                <w:sz w:val="20"/>
                <w:szCs w:val="20"/>
              </w:rPr>
              <w:t xml:space="preserve">0% </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ahoma" w:hAnsi="Tahoma" w:cs="Tahoma"/>
                <w:sz w:val="20"/>
                <w:szCs w:val="20"/>
              </w:rPr>
            </w:pPr>
            <w:r>
              <w:rPr>
                <w:rFonts w:ascii="Tahoma" w:hAnsi="Tahoma" w:eastAsia="Arial" w:cs="Tahoma"/>
                <w:sz w:val="20"/>
                <w:szCs w:val="20"/>
              </w:rPr>
              <w:t xml:space="preserve"> </w:t>
            </w:r>
          </w:p>
          <w:p>
            <w:pPr>
              <w:spacing w:after="0" w:line="240" w:lineRule="auto"/>
              <w:rPr>
                <w:rFonts w:ascii="Tahoma" w:hAnsi="Tahoma" w:cs="Tahoma"/>
                <w:sz w:val="20"/>
                <w:szCs w:val="20"/>
              </w:rPr>
            </w:pPr>
            <w:r>
              <w:rPr>
                <w:rFonts w:ascii="Tahoma" w:hAnsi="Tahoma" w:eastAsia="Arial" w:cs="Tahoma"/>
                <w:sz w:val="20"/>
                <w:szCs w:val="20"/>
              </w:rPr>
              <w:t xml:space="preserve">81% </w:t>
            </w:r>
          </w:p>
        </w:tc>
      </w:tr>
    </w:tbl>
    <w:p>
      <w:pPr>
        <w:spacing w:after="0"/>
        <w:rPr>
          <w:rFonts w:ascii="Tahoma" w:hAnsi="Tahoma" w:cs="Tahoma"/>
          <w:sz w:val="20"/>
          <w:szCs w:val="20"/>
        </w:rPr>
      </w:pPr>
      <w:r>
        <w:rPr>
          <w:rFonts w:ascii="Tahoma" w:hAnsi="Tahoma" w:eastAsia="Arial" w:cs="Tahoma"/>
          <w:sz w:val="20"/>
          <w:szCs w:val="20"/>
        </w:rPr>
        <w:t xml:space="preserve"> </w:t>
      </w:r>
    </w:p>
    <w:p>
      <w:pPr>
        <w:spacing w:after="0"/>
        <w:rPr>
          <w:rFonts w:ascii="Tahoma" w:hAnsi="Tahoma" w:eastAsia="Arial" w:cs="Tahoma"/>
          <w:sz w:val="20"/>
          <w:szCs w:val="20"/>
        </w:rPr>
      </w:pPr>
      <w:r>
        <w:rPr>
          <w:rFonts w:ascii="Tahoma" w:hAnsi="Tahoma" w:eastAsia="Arial" w:cs="Tahoma"/>
          <w:sz w:val="20"/>
          <w:szCs w:val="20"/>
        </w:rPr>
        <w:t xml:space="preserve"> </w:t>
      </w:r>
    </w:p>
    <w:p>
      <w:pPr>
        <w:spacing w:after="0"/>
        <w:rPr>
          <w:rFonts w:ascii="Tahoma" w:hAnsi="Tahoma" w:cs="Tahoma"/>
          <w:sz w:val="20"/>
          <w:szCs w:val="20"/>
        </w:rPr>
      </w:pPr>
    </w:p>
    <w:tbl>
      <w:tblPr>
        <w:tblStyle w:val="10"/>
        <w:tblpPr w:leftFromText="180" w:rightFromText="180" w:vertAnchor="page" w:horzAnchor="margin" w:tblpY="1351"/>
        <w:tblW w:w="15310" w:type="dxa"/>
        <w:tblInd w:w="0" w:type="dxa"/>
        <w:tblLayout w:type="fixed"/>
        <w:tblCellMar>
          <w:top w:w="10" w:type="dxa"/>
          <w:left w:w="107" w:type="dxa"/>
          <w:bottom w:w="0" w:type="dxa"/>
          <w:right w:w="99" w:type="dxa"/>
        </w:tblCellMar>
      </w:tblPr>
      <w:tblGrid>
        <w:gridCol w:w="15310"/>
      </w:tblGrid>
      <w:tr>
        <w:tblPrEx>
          <w:tblLayout w:type="fixed"/>
          <w:tblCellMar>
            <w:top w:w="10" w:type="dxa"/>
            <w:left w:w="107" w:type="dxa"/>
            <w:bottom w:w="0" w:type="dxa"/>
            <w:right w:w="99" w:type="dxa"/>
          </w:tblCellMar>
        </w:tblPrEx>
        <w:trPr>
          <w:trHeight w:val="252" w:hRule="atLeast"/>
        </w:trPr>
        <w:tc>
          <w:tcPr>
            <w:tcW w:w="15310"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40" w:lineRule="auto"/>
              <w:rPr>
                <w:rFonts w:ascii="Tahoma" w:hAnsi="Tahoma" w:cs="Tahoma"/>
                <w:sz w:val="20"/>
                <w:szCs w:val="20"/>
              </w:rPr>
            </w:pPr>
            <w:r>
              <w:rPr>
                <w:rFonts w:ascii="Tahoma" w:hAnsi="Tahoma" w:eastAsia="Arial" w:cs="Tahoma"/>
                <w:sz w:val="20"/>
                <w:szCs w:val="20"/>
              </w:rPr>
              <w:t xml:space="preserve"> </w:t>
            </w:r>
            <w:r>
              <w:rPr>
                <w:rFonts w:ascii="Tahoma" w:hAnsi="Tahoma" w:eastAsia="Arial" w:cs="Tahoma"/>
                <w:b/>
                <w:sz w:val="20"/>
                <w:szCs w:val="20"/>
              </w:rPr>
              <w:t xml:space="preserve">Objectives in spending PPG: </w:t>
            </w:r>
          </w:p>
          <w:p>
            <w:pPr>
              <w:spacing w:after="0" w:line="240" w:lineRule="auto"/>
              <w:rPr>
                <w:rFonts w:ascii="Tahoma" w:hAnsi="Tahoma" w:cs="Tahoma"/>
                <w:sz w:val="20"/>
                <w:szCs w:val="20"/>
              </w:rPr>
            </w:pPr>
            <w:r>
              <w:rPr>
                <w:rFonts w:ascii="Tahoma" w:hAnsi="Tahoma" w:eastAsia="Arial" w:cs="Tahoma"/>
                <w:sz w:val="20"/>
                <w:szCs w:val="20"/>
              </w:rPr>
              <w:t xml:space="preserve"> </w:t>
            </w:r>
          </w:p>
        </w:tc>
      </w:tr>
      <w:tr>
        <w:tblPrEx>
          <w:tblLayout w:type="fixed"/>
          <w:tblCellMar>
            <w:top w:w="10" w:type="dxa"/>
            <w:left w:w="107" w:type="dxa"/>
            <w:bottom w:w="0" w:type="dxa"/>
            <w:right w:w="99" w:type="dxa"/>
          </w:tblCellMar>
        </w:tblPrEx>
        <w:trPr>
          <w:trHeight w:val="1680" w:hRule="atLeast"/>
        </w:trPr>
        <w:tc>
          <w:tcPr>
            <w:tcW w:w="15310" w:type="dxa"/>
            <w:tcBorders>
              <w:top w:val="single" w:color="000000" w:sz="4" w:space="0"/>
              <w:left w:val="single" w:color="000000" w:sz="4" w:space="0"/>
              <w:bottom w:val="single" w:color="000000" w:sz="4" w:space="0"/>
              <w:right w:val="single" w:color="000000" w:sz="4" w:space="0"/>
            </w:tcBorders>
          </w:tcPr>
          <w:p>
            <w:pPr>
              <w:numPr>
                <w:ilvl w:val="0"/>
                <w:numId w:val="4"/>
              </w:numPr>
              <w:spacing w:after="8" w:line="281" w:lineRule="auto"/>
              <w:ind w:hanging="360"/>
              <w:rPr>
                <w:rFonts w:ascii="Tahoma" w:hAnsi="Tahoma" w:cs="Tahoma"/>
                <w:sz w:val="20"/>
                <w:szCs w:val="20"/>
              </w:rPr>
            </w:pPr>
            <w:r>
              <w:rPr>
                <w:rFonts w:ascii="Tahoma" w:hAnsi="Tahoma" w:eastAsia="Arial" w:cs="Tahoma"/>
                <w:sz w:val="20"/>
                <w:szCs w:val="20"/>
              </w:rPr>
              <w:t xml:space="preserve">Pupils receiving support through the pupil premium funding will make progress at least in line with their peers. Some of these children will need to make more than expected progress to enable them to meet age related expectations. </w:t>
            </w:r>
          </w:p>
          <w:p>
            <w:pPr>
              <w:numPr>
                <w:ilvl w:val="0"/>
                <w:numId w:val="4"/>
              </w:numPr>
              <w:spacing w:after="8" w:line="281" w:lineRule="auto"/>
              <w:ind w:hanging="360"/>
              <w:rPr>
                <w:rFonts w:ascii="Tahoma" w:hAnsi="Tahoma" w:cs="Tahoma"/>
                <w:sz w:val="20"/>
                <w:szCs w:val="20"/>
              </w:rPr>
            </w:pPr>
            <w:r>
              <w:rPr>
                <w:rFonts w:ascii="Tahoma" w:hAnsi="Tahoma" w:eastAsia="Arial" w:cs="Tahoma"/>
                <w:sz w:val="20"/>
                <w:szCs w:val="20"/>
              </w:rPr>
              <w:t xml:space="preserve">To close the gap in attainment between children who receive the funding and children who do not. </w:t>
            </w:r>
          </w:p>
          <w:p>
            <w:pPr>
              <w:numPr>
                <w:ilvl w:val="0"/>
                <w:numId w:val="4"/>
              </w:numPr>
              <w:spacing w:after="6" w:line="286" w:lineRule="auto"/>
              <w:ind w:hanging="360"/>
              <w:rPr>
                <w:rFonts w:ascii="Tahoma" w:hAnsi="Tahoma" w:cs="Tahoma"/>
                <w:sz w:val="20"/>
                <w:szCs w:val="20"/>
              </w:rPr>
            </w:pPr>
            <w:r>
              <w:rPr>
                <w:rFonts w:ascii="Tahoma" w:hAnsi="Tahoma" w:eastAsia="Arial" w:cs="Tahoma"/>
                <w:sz w:val="20"/>
                <w:szCs w:val="20"/>
              </w:rPr>
              <w:t xml:space="preserve">To ensure that this group of children have access to all curriculum and  extra-curricular activities </w:t>
            </w:r>
          </w:p>
          <w:p>
            <w:pPr>
              <w:numPr>
                <w:ilvl w:val="0"/>
                <w:numId w:val="4"/>
              </w:numPr>
              <w:spacing w:after="0" w:line="240" w:lineRule="auto"/>
              <w:ind w:hanging="360"/>
              <w:rPr>
                <w:rFonts w:ascii="Tahoma" w:hAnsi="Tahoma" w:cs="Tahoma"/>
                <w:sz w:val="20"/>
                <w:szCs w:val="20"/>
              </w:rPr>
            </w:pPr>
            <w:r>
              <w:rPr>
                <w:rFonts w:ascii="Tahoma" w:hAnsi="Tahoma" w:eastAsia="Arial" w:cs="Tahoma"/>
                <w:sz w:val="20"/>
                <w:szCs w:val="20"/>
              </w:rPr>
              <w:t xml:space="preserve">To ensure that children have high self-esteem and a positive attitude to their learning. </w:t>
            </w:r>
          </w:p>
        </w:tc>
      </w:tr>
      <w:tr>
        <w:tblPrEx>
          <w:tblLayout w:type="fixed"/>
          <w:tblCellMar>
            <w:top w:w="10" w:type="dxa"/>
            <w:left w:w="107" w:type="dxa"/>
            <w:bottom w:w="0" w:type="dxa"/>
            <w:right w:w="99" w:type="dxa"/>
          </w:tblCellMar>
        </w:tblPrEx>
        <w:trPr>
          <w:trHeight w:val="514" w:hRule="atLeast"/>
        </w:trPr>
        <w:tc>
          <w:tcPr>
            <w:tcW w:w="15310"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8" w:line="281" w:lineRule="auto"/>
              <w:rPr>
                <w:rFonts w:ascii="Tahoma" w:hAnsi="Tahoma" w:eastAsia="Arial" w:cs="Tahoma"/>
                <w:b/>
                <w:sz w:val="20"/>
                <w:szCs w:val="20"/>
              </w:rPr>
            </w:pPr>
            <w:r>
              <w:rPr>
                <w:rFonts w:ascii="Tahoma" w:hAnsi="Tahoma" w:eastAsia="Arial" w:cs="Tahoma"/>
                <w:b/>
                <w:sz w:val="20"/>
                <w:szCs w:val="20"/>
              </w:rPr>
              <w:t>Our Principles:</w:t>
            </w:r>
          </w:p>
        </w:tc>
      </w:tr>
      <w:tr>
        <w:tblPrEx>
          <w:tblLayout w:type="fixed"/>
          <w:tblCellMar>
            <w:top w:w="10" w:type="dxa"/>
            <w:left w:w="107" w:type="dxa"/>
            <w:bottom w:w="0" w:type="dxa"/>
            <w:right w:w="99" w:type="dxa"/>
          </w:tblCellMar>
        </w:tblPrEx>
        <w:trPr>
          <w:trHeight w:val="514" w:hRule="atLeast"/>
        </w:trPr>
        <w:tc>
          <w:tcPr>
            <w:tcW w:w="15310" w:type="dxa"/>
            <w:tcBorders>
              <w:top w:val="single" w:color="000000" w:sz="4" w:space="0"/>
              <w:left w:val="single" w:color="000000" w:sz="4" w:space="0"/>
              <w:bottom w:val="single" w:color="000000" w:sz="4" w:space="0"/>
              <w:right w:val="single" w:color="000000" w:sz="4" w:space="0"/>
            </w:tcBorders>
          </w:tcPr>
          <w:p>
            <w:pPr>
              <w:numPr>
                <w:ilvl w:val="0"/>
                <w:numId w:val="5"/>
              </w:numPr>
              <w:spacing w:after="11" w:line="252" w:lineRule="auto"/>
              <w:ind w:right="82" w:hanging="360"/>
              <w:rPr>
                <w:rFonts w:ascii="Tahoma" w:hAnsi="Tahoma" w:cs="Tahoma"/>
                <w:sz w:val="20"/>
                <w:szCs w:val="20"/>
              </w:rPr>
            </w:pPr>
            <w:r>
              <w:rPr>
                <w:rFonts w:ascii="Tahoma" w:hAnsi="Tahoma" w:cs="Tahoma"/>
                <w:sz w:val="20"/>
                <w:szCs w:val="20"/>
              </w:rPr>
              <w:t xml:space="preserve">Every child in our care has individual needs </w:t>
            </w:r>
          </w:p>
          <w:p>
            <w:pPr>
              <w:numPr>
                <w:ilvl w:val="0"/>
                <w:numId w:val="5"/>
              </w:numPr>
              <w:spacing w:after="11" w:line="252" w:lineRule="auto"/>
              <w:ind w:right="82" w:hanging="360"/>
              <w:rPr>
                <w:rFonts w:ascii="Tahoma" w:hAnsi="Tahoma" w:cs="Tahoma"/>
                <w:sz w:val="20"/>
                <w:szCs w:val="20"/>
              </w:rPr>
            </w:pPr>
            <w:r>
              <w:rPr>
                <w:rFonts w:ascii="Tahoma" w:hAnsi="Tahoma" w:cs="Tahoma"/>
                <w:sz w:val="20"/>
                <w:szCs w:val="20"/>
              </w:rPr>
              <w:t xml:space="preserve">Every child in our care is valued, respected and entitled to develop his or her full potential, irrespective of need </w:t>
            </w:r>
          </w:p>
          <w:p>
            <w:pPr>
              <w:numPr>
                <w:ilvl w:val="0"/>
                <w:numId w:val="5"/>
              </w:numPr>
              <w:spacing w:after="11" w:line="252" w:lineRule="auto"/>
              <w:ind w:right="82" w:hanging="360"/>
              <w:rPr>
                <w:rFonts w:ascii="Tahoma" w:hAnsi="Tahoma" w:cs="Tahoma"/>
                <w:sz w:val="20"/>
                <w:szCs w:val="20"/>
              </w:rPr>
            </w:pPr>
            <w:r>
              <w:rPr>
                <w:rFonts w:ascii="Tahoma" w:hAnsi="Tahoma" w:cs="Tahoma"/>
                <w:sz w:val="20"/>
                <w:szCs w:val="20"/>
              </w:rPr>
              <w:t xml:space="preserve">Through quality first teaching, we ensure that teaching and learning opportunities meet the needs of all children </w:t>
            </w:r>
          </w:p>
          <w:p>
            <w:pPr>
              <w:numPr>
                <w:ilvl w:val="0"/>
                <w:numId w:val="5"/>
              </w:numPr>
              <w:spacing w:after="41" w:line="252" w:lineRule="auto"/>
              <w:ind w:right="82" w:hanging="360"/>
              <w:rPr>
                <w:rFonts w:ascii="Tahoma" w:hAnsi="Tahoma" w:cs="Tahoma"/>
                <w:sz w:val="20"/>
                <w:szCs w:val="20"/>
              </w:rPr>
            </w:pPr>
            <w:r>
              <w:rPr>
                <w:rFonts w:ascii="Tahoma" w:hAnsi="Tahoma" w:cs="Tahoma"/>
                <w:sz w:val="20"/>
                <w:szCs w:val="20"/>
              </w:rPr>
              <w:t xml:space="preserve">To ensure that appropriate provision is made for pupils who belong to vulnerable groups; this includes ensuring that the needs of socially disadvantaged pupils are adequately assessed and addressed </w:t>
            </w:r>
          </w:p>
          <w:p>
            <w:pPr>
              <w:numPr>
                <w:ilvl w:val="0"/>
                <w:numId w:val="5"/>
              </w:numPr>
              <w:spacing w:after="40" w:line="252" w:lineRule="auto"/>
              <w:ind w:right="82" w:hanging="360"/>
              <w:rPr>
                <w:rFonts w:ascii="Tahoma" w:hAnsi="Tahoma" w:cs="Tahoma"/>
                <w:sz w:val="20"/>
                <w:szCs w:val="20"/>
              </w:rPr>
            </w:pPr>
            <w:r>
              <w:rPr>
                <w:rFonts w:ascii="Tahoma" w:hAnsi="Tahoma" w:cs="Tahoma"/>
                <w:sz w:val="20"/>
                <w:szCs w:val="20"/>
              </w:rPr>
              <w:t xml:space="preserve">In making provision for socially disadvantaged pupils, we recognise that not all pupils who receive free school meals will be socially disadvantaged </w:t>
            </w:r>
          </w:p>
          <w:p>
            <w:pPr>
              <w:numPr>
                <w:ilvl w:val="0"/>
                <w:numId w:val="5"/>
              </w:numPr>
              <w:spacing w:after="11" w:line="252" w:lineRule="auto"/>
              <w:ind w:right="82" w:hanging="360"/>
              <w:rPr>
                <w:rFonts w:ascii="Tahoma" w:hAnsi="Tahoma" w:cs="Tahoma"/>
                <w:sz w:val="20"/>
                <w:szCs w:val="20"/>
              </w:rPr>
            </w:pPr>
            <w:r>
              <w:rPr>
                <w:rFonts w:ascii="Tahoma" w:hAnsi="Tahoma" w:cs="Tahoma"/>
                <w:sz w:val="20"/>
                <w:szCs w:val="20"/>
              </w:rPr>
              <w:t xml:space="preserve">We also recognise that not all pupils who are socially disadvantaged are registered or qualify for free school meals.   </w:t>
            </w:r>
          </w:p>
          <w:p>
            <w:pPr>
              <w:spacing w:after="8" w:line="281" w:lineRule="auto"/>
              <w:rPr>
                <w:rFonts w:ascii="Tahoma" w:hAnsi="Tahoma" w:eastAsia="Arial" w:cs="Tahoma"/>
                <w:sz w:val="20"/>
                <w:szCs w:val="20"/>
              </w:rPr>
            </w:pPr>
          </w:p>
        </w:tc>
      </w:tr>
    </w:tbl>
    <w:p>
      <w:pPr>
        <w:spacing w:after="0"/>
        <w:jc w:val="both"/>
        <w:rPr>
          <w:rFonts w:ascii="Tahoma" w:hAnsi="Tahoma" w:eastAsia="Arial" w:cs="Tahoma"/>
          <w:sz w:val="20"/>
          <w:szCs w:val="20"/>
        </w:rPr>
      </w:pPr>
      <w:r>
        <w:rPr>
          <w:rFonts w:ascii="Tahoma" w:hAnsi="Tahoma" w:eastAsia="Arial" w:cs="Tahoma"/>
          <w:sz w:val="20"/>
          <w:szCs w:val="20"/>
        </w:rPr>
        <w:t xml:space="preserve"> </w:t>
      </w: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p>
      <w:pPr>
        <w:spacing w:after="0"/>
        <w:jc w:val="both"/>
        <w:rPr>
          <w:rFonts w:ascii="Tahoma" w:hAnsi="Tahoma" w:cs="Tahoma"/>
          <w:sz w:val="20"/>
          <w:szCs w:val="20"/>
        </w:rPr>
      </w:pPr>
    </w:p>
    <w:tbl>
      <w:tblPr>
        <w:tblStyle w:val="10"/>
        <w:tblpPr w:leftFromText="180" w:rightFromText="180" w:vertAnchor="text" w:horzAnchor="margin" w:tblpY="-378"/>
        <w:tblW w:w="15712" w:type="dxa"/>
        <w:tblInd w:w="0" w:type="dxa"/>
        <w:tblLayout w:type="fixed"/>
        <w:tblCellMar>
          <w:top w:w="66" w:type="dxa"/>
          <w:left w:w="104" w:type="dxa"/>
          <w:bottom w:w="0" w:type="dxa"/>
          <w:right w:w="16" w:type="dxa"/>
        </w:tblCellMar>
      </w:tblPr>
      <w:tblGrid>
        <w:gridCol w:w="3787"/>
        <w:gridCol w:w="6750"/>
        <w:gridCol w:w="2473"/>
        <w:gridCol w:w="2702"/>
      </w:tblGrid>
      <w:tr>
        <w:tblPrEx>
          <w:tblLayout w:type="fixed"/>
          <w:tblCellMar>
            <w:top w:w="66" w:type="dxa"/>
            <w:left w:w="104" w:type="dxa"/>
            <w:bottom w:w="0" w:type="dxa"/>
            <w:right w:w="16" w:type="dxa"/>
          </w:tblCellMar>
        </w:tblPrEx>
        <w:trPr>
          <w:trHeight w:val="560" w:hRule="atLeast"/>
        </w:trPr>
        <w:tc>
          <w:tcPr>
            <w:tcW w:w="15712" w:type="dxa"/>
            <w:gridSpan w:val="4"/>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tabs>
                <w:tab w:val="center" w:pos="7511"/>
              </w:tabs>
              <w:spacing w:after="0" w:line="240" w:lineRule="auto"/>
              <w:rPr>
                <w:rFonts w:ascii="Tahoma" w:hAnsi="Tahoma" w:cs="Tahoma"/>
                <w:b/>
                <w:color w:val="auto"/>
                <w:sz w:val="20"/>
                <w:szCs w:val="20"/>
              </w:rPr>
            </w:pPr>
            <w:r>
              <w:rPr>
                <w:rFonts w:ascii="Tahoma" w:hAnsi="Tahoma" w:cs="Tahoma"/>
                <w:b/>
                <w:sz w:val="20"/>
                <w:szCs w:val="20"/>
              </w:rPr>
              <w:t>Summary of PPG spending/ planned spending and rationale</w:t>
            </w:r>
            <w:r>
              <w:rPr>
                <w:rFonts w:ascii="Tahoma" w:hAnsi="Tahoma" w:cs="Tahoma"/>
                <w:color w:val="002060"/>
                <w:sz w:val="20"/>
                <w:szCs w:val="20"/>
              </w:rPr>
              <w:tab/>
            </w:r>
            <w:r>
              <w:rPr>
                <w:rFonts w:ascii="Tahoma" w:hAnsi="Tahoma" w:cs="Tahoma"/>
                <w:color w:val="002060"/>
                <w:sz w:val="20"/>
                <w:szCs w:val="20"/>
                <w:vertAlign w:val="superscript"/>
              </w:rPr>
              <w:t xml:space="preserve"> </w:t>
            </w:r>
          </w:p>
        </w:tc>
      </w:tr>
      <w:tr>
        <w:tblPrEx>
          <w:tblLayout w:type="fixed"/>
          <w:tblCellMar>
            <w:top w:w="66" w:type="dxa"/>
            <w:left w:w="104" w:type="dxa"/>
            <w:bottom w:w="0" w:type="dxa"/>
            <w:right w:w="16" w:type="dxa"/>
          </w:tblCellMar>
        </w:tblPrEx>
        <w:trPr>
          <w:trHeight w:val="422" w:hRule="atLeast"/>
        </w:trPr>
        <w:tc>
          <w:tcPr>
            <w:tcW w:w="3787"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59" w:lineRule="auto"/>
              <w:rPr>
                <w:rFonts w:ascii="Tahoma" w:hAnsi="Tahoma" w:cs="Tahoma"/>
                <w:sz w:val="20"/>
                <w:szCs w:val="20"/>
              </w:rPr>
            </w:pPr>
            <w:r>
              <w:rPr>
                <w:rFonts w:ascii="Tahoma" w:hAnsi="Tahoma" w:cs="Tahoma"/>
                <w:b/>
                <w:color w:val="auto"/>
                <w:sz w:val="20"/>
                <w:szCs w:val="20"/>
              </w:rPr>
              <w:t xml:space="preserve">PPG will be used to help provide the following initiatives: </w:t>
            </w:r>
            <w:r>
              <w:rPr>
                <w:rFonts w:ascii="Tahoma" w:hAnsi="Tahoma" w:cs="Tahoma"/>
                <w:color w:val="auto"/>
                <w:sz w:val="20"/>
                <w:szCs w:val="20"/>
              </w:rPr>
              <w:t xml:space="preserve"> </w:t>
            </w:r>
          </w:p>
        </w:tc>
        <w:tc>
          <w:tcPr>
            <w:tcW w:w="6750"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59" w:lineRule="auto"/>
              <w:ind w:left="4"/>
              <w:rPr>
                <w:rFonts w:ascii="Tahoma" w:hAnsi="Tahoma" w:cs="Tahoma"/>
                <w:sz w:val="20"/>
                <w:szCs w:val="20"/>
              </w:rPr>
            </w:pPr>
            <w:r>
              <w:rPr>
                <w:rFonts w:ascii="Tahoma" w:hAnsi="Tahoma" w:cs="Tahoma"/>
                <w:b/>
                <w:color w:val="auto"/>
                <w:sz w:val="20"/>
                <w:szCs w:val="20"/>
                <w:lang w:val="en-GB"/>
              </w:rPr>
              <w:t>Impact</w:t>
            </w:r>
            <w:bookmarkStart w:id="0" w:name="_GoBack"/>
            <w:bookmarkEnd w:id="0"/>
            <w:r>
              <w:rPr>
                <w:rFonts w:ascii="Tahoma" w:hAnsi="Tahoma" w:cs="Tahoma"/>
                <w:b/>
                <w:color w:val="auto"/>
                <w:sz w:val="20"/>
                <w:szCs w:val="20"/>
              </w:rPr>
              <w:t xml:space="preserve">: </w:t>
            </w:r>
            <w:r>
              <w:rPr>
                <w:rFonts w:ascii="Tahoma" w:hAnsi="Tahoma" w:cs="Tahoma"/>
                <w:color w:val="auto"/>
                <w:sz w:val="20"/>
                <w:szCs w:val="20"/>
              </w:rPr>
              <w:t xml:space="preserve"> </w:t>
            </w:r>
          </w:p>
        </w:tc>
        <w:tc>
          <w:tcPr>
            <w:tcW w:w="2473"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40" w:lineRule="auto"/>
              <w:ind w:left="4"/>
              <w:rPr>
                <w:rFonts w:ascii="Tahoma" w:hAnsi="Tahoma" w:cs="Tahoma"/>
                <w:b/>
                <w:color w:val="auto"/>
                <w:sz w:val="20"/>
                <w:szCs w:val="20"/>
              </w:rPr>
            </w:pPr>
            <w:r>
              <w:rPr>
                <w:rFonts w:ascii="Tahoma" w:hAnsi="Tahoma" w:cs="Tahoma"/>
                <w:b/>
                <w:color w:val="auto"/>
                <w:sz w:val="20"/>
                <w:szCs w:val="20"/>
              </w:rPr>
              <w:t>Cost 2017/18</w:t>
            </w:r>
          </w:p>
        </w:tc>
        <w:tc>
          <w:tcPr>
            <w:tcW w:w="270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after="0" w:line="240" w:lineRule="auto"/>
              <w:ind w:left="4"/>
              <w:rPr>
                <w:rFonts w:ascii="Tahoma" w:hAnsi="Tahoma" w:cs="Tahoma"/>
                <w:b/>
                <w:color w:val="auto"/>
                <w:sz w:val="20"/>
                <w:szCs w:val="20"/>
              </w:rPr>
            </w:pPr>
            <w:r>
              <w:rPr>
                <w:rFonts w:ascii="Tahoma" w:hAnsi="Tahoma" w:cs="Tahoma"/>
                <w:b/>
                <w:color w:val="auto"/>
                <w:sz w:val="20"/>
                <w:szCs w:val="20"/>
              </w:rPr>
              <w:t>Planned spend 2018/19</w:t>
            </w:r>
          </w:p>
        </w:tc>
      </w:tr>
      <w:tr>
        <w:tblPrEx>
          <w:tblLayout w:type="fixed"/>
          <w:tblCellMar>
            <w:top w:w="66" w:type="dxa"/>
            <w:left w:w="104" w:type="dxa"/>
            <w:bottom w:w="0" w:type="dxa"/>
            <w:right w:w="16" w:type="dxa"/>
          </w:tblCellMar>
        </w:tblPrEx>
        <w:trPr>
          <w:trHeight w:val="748" w:hRule="atLeast"/>
        </w:trPr>
        <w:tc>
          <w:tcPr>
            <w:tcW w:w="3787"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ahoma" w:hAnsi="Tahoma" w:cs="Tahoma"/>
                <w:sz w:val="20"/>
                <w:szCs w:val="20"/>
              </w:rPr>
            </w:pPr>
            <w:r>
              <w:rPr>
                <w:rFonts w:ascii="Tahoma" w:hAnsi="Tahoma" w:cs="Tahoma"/>
                <w:sz w:val="20"/>
                <w:szCs w:val="20"/>
              </w:rPr>
              <w:t xml:space="preserve">Throughout all years, one to one and small group sessions for reading, phonics, writing and mental maths are carried out. </w:t>
            </w:r>
          </w:p>
          <w:p>
            <w:pPr>
              <w:spacing w:after="0" w:line="240" w:lineRule="auto"/>
              <w:rPr>
                <w:rFonts w:ascii="Tahoma" w:hAnsi="Tahoma" w:eastAsia="Arial" w:cs="Tahoma"/>
                <w:sz w:val="20"/>
                <w:szCs w:val="20"/>
              </w:rPr>
            </w:pPr>
            <w:r>
              <w:rPr>
                <w:rFonts w:ascii="Tahoma" w:hAnsi="Tahoma" w:eastAsia="Arial" w:cs="Tahoma"/>
                <w:sz w:val="20"/>
                <w:szCs w:val="20"/>
              </w:rPr>
              <w:t>Interventions and class support by LSA’s including intervention programmes – support in core subject areas for those not making at least good progress.</w:t>
            </w:r>
          </w:p>
          <w:p>
            <w:pPr>
              <w:spacing w:after="0" w:line="240" w:lineRule="auto"/>
              <w:rPr>
                <w:rFonts w:ascii="Tahoma" w:hAnsi="Tahoma" w:eastAsia="Arial" w:cs="Tahoma"/>
                <w:sz w:val="20"/>
                <w:szCs w:val="20"/>
              </w:rPr>
            </w:pPr>
            <w:r>
              <w:rPr>
                <w:rFonts w:ascii="Tahoma" w:hAnsi="Tahoma" w:eastAsia="Arial" w:cs="Tahoma"/>
                <w:sz w:val="20"/>
                <w:szCs w:val="20"/>
              </w:rPr>
              <w:t>Target support for individuals eg speech and language support and Social Skills Development.</w:t>
            </w:r>
          </w:p>
          <w:p>
            <w:pPr>
              <w:spacing w:after="0" w:line="240" w:lineRule="auto"/>
              <w:rPr>
                <w:rFonts w:ascii="Tahoma" w:hAnsi="Tahoma" w:eastAsia="Arial" w:cs="Tahoma"/>
                <w:sz w:val="20"/>
                <w:szCs w:val="20"/>
              </w:rPr>
            </w:pPr>
            <w:r>
              <w:rPr>
                <w:rFonts w:ascii="Tahoma" w:hAnsi="Tahoma" w:cs="Tahoma"/>
                <w:sz w:val="20"/>
                <w:szCs w:val="20"/>
              </w:rPr>
              <w:t xml:space="preserve">Pupil Premium children whose difficulties amount to special educational needs access SEN support programmes.  </w:t>
            </w:r>
          </w:p>
        </w:tc>
        <w:tc>
          <w:tcPr>
            <w:tcW w:w="6750" w:type="dxa"/>
            <w:tcBorders>
              <w:top w:val="single" w:color="000000" w:sz="4" w:space="0"/>
              <w:left w:val="single" w:color="000000" w:sz="4" w:space="0"/>
              <w:bottom w:val="single" w:color="000000" w:sz="4" w:space="0"/>
              <w:right w:val="single" w:color="000000" w:sz="4" w:space="0"/>
            </w:tcBorders>
          </w:tcPr>
          <w:p>
            <w:pPr>
              <w:spacing w:after="0" w:line="259" w:lineRule="auto"/>
              <w:ind w:left="4"/>
              <w:rPr>
                <w:rFonts w:ascii="Tahoma" w:hAnsi="Tahoma" w:cs="Tahoma"/>
                <w:sz w:val="20"/>
                <w:szCs w:val="20"/>
              </w:rPr>
            </w:pPr>
            <w:r>
              <w:rPr>
                <w:rFonts w:ascii="Tahoma" w:hAnsi="Tahoma" w:cs="Tahoma"/>
                <w:sz w:val="20"/>
                <w:szCs w:val="20"/>
              </w:rPr>
              <w:t xml:space="preserve">Helping pupil’s reach their full potential in English and Maths. Tailored support and training for pupils to have equal access to enriching experiences which raise engagement and aspirations. </w:t>
            </w:r>
          </w:p>
          <w:p>
            <w:pPr>
              <w:spacing w:after="0" w:line="259" w:lineRule="auto"/>
              <w:ind w:left="4"/>
              <w:rPr>
                <w:rFonts w:ascii="Tahoma" w:hAnsi="Tahoma" w:cs="Tahoma"/>
                <w:sz w:val="20"/>
                <w:szCs w:val="20"/>
              </w:rPr>
            </w:pPr>
            <w:r>
              <w:rPr>
                <w:rFonts w:ascii="Tahoma" w:hAnsi="Tahoma" w:cs="Tahoma"/>
                <w:sz w:val="20"/>
                <w:szCs w:val="20"/>
              </w:rPr>
              <w:t xml:space="preserve">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£1830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£10220</w:t>
            </w:r>
          </w:p>
        </w:tc>
      </w:tr>
      <w:tr>
        <w:tblPrEx>
          <w:tblLayout w:type="fixed"/>
          <w:tblCellMar>
            <w:top w:w="66" w:type="dxa"/>
            <w:left w:w="104" w:type="dxa"/>
            <w:bottom w:w="0" w:type="dxa"/>
            <w:right w:w="16" w:type="dxa"/>
          </w:tblCellMar>
        </w:tblPrEx>
        <w:trPr>
          <w:cantSplit/>
          <w:trHeight w:val="1134" w:hRule="atLeast"/>
        </w:trPr>
        <w:tc>
          <w:tcPr>
            <w:tcW w:w="3787"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ahoma" w:hAnsi="Tahoma" w:cs="Tahoma"/>
                <w:sz w:val="20"/>
                <w:szCs w:val="20"/>
              </w:rPr>
            </w:pPr>
            <w:r>
              <w:rPr>
                <w:rFonts w:ascii="Tahoma" w:hAnsi="Tahoma" w:cs="Tahoma"/>
                <w:sz w:val="20"/>
                <w:szCs w:val="20"/>
              </w:rPr>
              <w:t xml:space="preserve">Funding online resources such as IXL and Lexia to support and supplement pupils’ learning at home and at school. </w:t>
            </w:r>
          </w:p>
        </w:tc>
        <w:tc>
          <w:tcPr>
            <w:tcW w:w="6750" w:type="dxa"/>
            <w:tcBorders>
              <w:top w:val="single" w:color="000000" w:sz="4" w:space="0"/>
              <w:left w:val="single" w:color="000000" w:sz="4" w:space="0"/>
              <w:bottom w:val="single" w:color="000000" w:sz="4" w:space="0"/>
              <w:right w:val="single" w:color="000000" w:sz="4" w:space="0"/>
            </w:tcBorders>
          </w:tcPr>
          <w:p>
            <w:pPr>
              <w:spacing w:after="0" w:line="259" w:lineRule="auto"/>
              <w:ind w:left="4" w:right="1911"/>
              <w:rPr>
                <w:rFonts w:ascii="Tahoma" w:hAnsi="Tahoma" w:cs="Tahoma"/>
                <w:sz w:val="20"/>
                <w:szCs w:val="20"/>
              </w:rPr>
            </w:pPr>
            <w:r>
              <w:rPr>
                <w:rFonts w:ascii="Tahoma" w:hAnsi="Tahoma" w:cs="Tahoma"/>
                <w:sz w:val="20"/>
                <w:szCs w:val="20"/>
              </w:rPr>
              <w:t xml:space="preserve">Helping children reach their full potential in English and Maths.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4" w:right="1911"/>
              <w:rPr>
                <w:rFonts w:ascii="Tahoma" w:hAnsi="Tahoma" w:cs="Tahoma"/>
                <w:sz w:val="20"/>
                <w:szCs w:val="20"/>
              </w:rPr>
            </w:pPr>
            <w:r>
              <w:rPr>
                <w:rFonts w:ascii="Tahoma" w:hAnsi="Tahoma" w:cs="Tahoma"/>
                <w:sz w:val="20"/>
                <w:szCs w:val="20"/>
              </w:rPr>
              <w:t>£800</w:t>
            </w:r>
          </w:p>
          <w:p>
            <w:pPr>
              <w:spacing w:after="0" w:line="240" w:lineRule="auto"/>
              <w:ind w:left="4" w:right="1911"/>
              <w:rPr>
                <w:rFonts w:ascii="Tahoma" w:hAnsi="Tahoma" w:cs="Tahoma"/>
                <w:sz w:val="20"/>
                <w:szCs w:val="20"/>
              </w:rPr>
            </w:pPr>
          </w:p>
        </w:tc>
        <w:tc>
          <w:tcPr>
            <w:tcW w:w="2702"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right="1911" w:rightChars="0"/>
              <w:jc w:val="both"/>
              <w:rPr>
                <w:rStyle w:val="5"/>
                <w:lang w:val="en-GB"/>
              </w:rPr>
            </w:pPr>
            <w:r>
              <w:rPr>
                <w:rStyle w:val="5"/>
                <w:lang w:val="en-GB"/>
              </w:rPr>
              <w:t xml:space="preserve">£23456   </w:t>
            </w:r>
          </w:p>
        </w:tc>
      </w:tr>
      <w:tr>
        <w:tblPrEx>
          <w:tblLayout w:type="fixed"/>
          <w:tblCellMar>
            <w:top w:w="66" w:type="dxa"/>
            <w:left w:w="104" w:type="dxa"/>
            <w:bottom w:w="0" w:type="dxa"/>
            <w:right w:w="16" w:type="dxa"/>
          </w:tblCellMar>
        </w:tblPrEx>
        <w:trPr>
          <w:trHeight w:val="1015" w:hRule="atLeast"/>
        </w:trPr>
        <w:tc>
          <w:tcPr>
            <w:tcW w:w="3787"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ahoma" w:hAnsi="Tahoma" w:cs="Tahoma"/>
                <w:sz w:val="20"/>
                <w:szCs w:val="20"/>
              </w:rPr>
            </w:pPr>
            <w:r>
              <w:rPr>
                <w:rFonts w:ascii="Tahoma" w:hAnsi="Tahoma" w:cs="Tahoma"/>
                <w:sz w:val="20"/>
                <w:szCs w:val="20"/>
              </w:rPr>
              <w:t xml:space="preserve">Funding places on school enrichment opportunities; subject focused trips and residential visits.  </w:t>
            </w:r>
          </w:p>
        </w:tc>
        <w:tc>
          <w:tcPr>
            <w:tcW w:w="6750" w:type="dxa"/>
            <w:tcBorders>
              <w:top w:val="single" w:color="000000" w:sz="4" w:space="0"/>
              <w:left w:val="single" w:color="000000" w:sz="4" w:space="0"/>
              <w:bottom w:val="single" w:color="000000" w:sz="4" w:space="0"/>
              <w:right w:val="single" w:color="000000" w:sz="4" w:space="0"/>
            </w:tcBorders>
          </w:tcPr>
          <w:p>
            <w:pPr>
              <w:spacing w:after="0" w:line="259" w:lineRule="auto"/>
              <w:ind w:left="4"/>
              <w:rPr>
                <w:rFonts w:ascii="Tahoma" w:hAnsi="Tahoma" w:cs="Tahoma"/>
                <w:sz w:val="20"/>
                <w:szCs w:val="20"/>
              </w:rPr>
            </w:pPr>
            <w:r>
              <w:rPr>
                <w:rFonts w:ascii="Tahoma" w:hAnsi="Tahoma" w:cs="Tahoma"/>
                <w:sz w:val="20"/>
                <w:szCs w:val="20"/>
              </w:rPr>
              <w:t xml:space="preserve">Using the PPG funding, these children will have the same opportunities to attend trips and activities to enhance the curriculum and ensure ALL children are able to participate; providing equal opportunities and emotional support, giving children the opportunity to experience new and challenging activities.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£550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£850</w:t>
            </w:r>
          </w:p>
        </w:tc>
      </w:tr>
      <w:tr>
        <w:tblPrEx>
          <w:tblLayout w:type="fixed"/>
          <w:tblCellMar>
            <w:top w:w="66" w:type="dxa"/>
            <w:left w:w="104" w:type="dxa"/>
            <w:bottom w:w="0" w:type="dxa"/>
            <w:right w:w="16" w:type="dxa"/>
          </w:tblCellMar>
        </w:tblPrEx>
        <w:trPr>
          <w:trHeight w:val="827" w:hRule="atLeast"/>
        </w:trPr>
        <w:tc>
          <w:tcPr>
            <w:tcW w:w="3787"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ahoma" w:hAnsi="Tahoma" w:cs="Tahoma"/>
                <w:sz w:val="20"/>
                <w:szCs w:val="20"/>
              </w:rPr>
            </w:pPr>
            <w:r>
              <w:rPr>
                <w:rFonts w:ascii="Tahoma" w:hAnsi="Tahoma" w:cs="Tahoma"/>
                <w:sz w:val="20"/>
                <w:szCs w:val="20"/>
              </w:rPr>
              <w:t xml:space="preserve">Funding after school and holiday club activities.  </w:t>
            </w:r>
          </w:p>
        </w:tc>
        <w:tc>
          <w:tcPr>
            <w:tcW w:w="6750" w:type="dxa"/>
            <w:tcBorders>
              <w:top w:val="single" w:color="000000" w:sz="4" w:space="0"/>
              <w:left w:val="single" w:color="000000" w:sz="4" w:space="0"/>
              <w:bottom w:val="single" w:color="000000" w:sz="4" w:space="0"/>
              <w:right w:val="single" w:color="000000" w:sz="4" w:space="0"/>
            </w:tcBorders>
          </w:tcPr>
          <w:p>
            <w:pPr>
              <w:spacing w:after="0" w:line="259" w:lineRule="auto"/>
              <w:ind w:left="4"/>
              <w:rPr>
                <w:rFonts w:ascii="Tahoma" w:hAnsi="Tahoma" w:cs="Tahoma"/>
                <w:sz w:val="20"/>
                <w:szCs w:val="20"/>
              </w:rPr>
            </w:pPr>
            <w:r>
              <w:rPr>
                <w:rFonts w:ascii="Tahoma" w:hAnsi="Tahoma" w:cs="Tahoma"/>
                <w:sz w:val="20"/>
                <w:szCs w:val="20"/>
              </w:rPr>
              <w:t xml:space="preserve">Giving additional opportunities for children to participate, develop friendships with others and experience new and challenging activities, ensuring emotional wellbeing.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£200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4"/>
              <w:rPr>
                <w:rFonts w:ascii="Tahoma" w:hAnsi="Tahoma" w:cs="Tahoma"/>
                <w:sz w:val="20"/>
                <w:szCs w:val="20"/>
              </w:rPr>
            </w:pPr>
            <w:r>
              <w:rPr>
                <w:rFonts w:ascii="Tahoma" w:hAnsi="Tahoma" w:cs="Tahoma"/>
                <w:sz w:val="20"/>
                <w:szCs w:val="20"/>
              </w:rPr>
              <w:t>£450</w:t>
            </w:r>
          </w:p>
        </w:tc>
      </w:tr>
      <w:tr>
        <w:tblPrEx>
          <w:tblLayout w:type="fixed"/>
          <w:tblCellMar>
            <w:top w:w="66" w:type="dxa"/>
            <w:left w:w="104" w:type="dxa"/>
            <w:bottom w:w="0" w:type="dxa"/>
            <w:right w:w="16" w:type="dxa"/>
          </w:tblCellMar>
        </w:tblPrEx>
        <w:trPr>
          <w:trHeight w:val="1205" w:hRule="atLeast"/>
        </w:trPr>
        <w:tc>
          <w:tcPr>
            <w:tcW w:w="3787" w:type="dxa"/>
            <w:tcBorders>
              <w:top w:val="single" w:color="000000" w:sz="4" w:space="0"/>
              <w:left w:val="single" w:color="000000" w:sz="4" w:space="0"/>
              <w:bottom w:val="single" w:color="000000" w:sz="4" w:space="0"/>
              <w:right w:val="single" w:color="000000" w:sz="4" w:space="0"/>
            </w:tcBorders>
            <w:vAlign w:val="center"/>
          </w:tcPr>
          <w:p>
            <w:pPr>
              <w:spacing w:after="101" w:line="247" w:lineRule="auto"/>
              <w:jc w:val="both"/>
              <w:rPr>
                <w:rFonts w:ascii="Tahoma" w:hAnsi="Tahoma" w:cs="Tahoma"/>
                <w:sz w:val="20"/>
                <w:szCs w:val="20"/>
              </w:rPr>
            </w:pPr>
            <w:r>
              <w:rPr>
                <w:rFonts w:ascii="Tahoma" w:hAnsi="Tahoma" w:cs="Tahoma"/>
                <w:sz w:val="20"/>
                <w:szCs w:val="20"/>
              </w:rPr>
              <w:t xml:space="preserve">Additional funds used to support Professional Development opportunities throughout the year.  </w:t>
            </w:r>
          </w:p>
        </w:tc>
        <w:tc>
          <w:tcPr>
            <w:tcW w:w="67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p>
          <w:p>
            <w:pPr>
              <w:spacing w:after="0" w:line="241" w:lineRule="auto"/>
              <w:rPr>
                <w:rFonts w:ascii="Tahoma" w:hAnsi="Tahoma" w:cs="Tahoma"/>
                <w:sz w:val="20"/>
                <w:szCs w:val="20"/>
              </w:rPr>
            </w:pPr>
            <w:r>
              <w:rPr>
                <w:rFonts w:ascii="Tahoma" w:hAnsi="Tahoma" w:eastAsia="Arial" w:cs="Tahoma"/>
                <w:sz w:val="20"/>
                <w:szCs w:val="20"/>
              </w:rPr>
              <w:t xml:space="preserve">Continuous training, both in-house and supported by outside agencies, to ensure the highest quality of teaching. This is to better effect outcomes for all children. </w:t>
            </w:r>
          </w:p>
          <w:p>
            <w:pPr>
              <w:spacing w:after="0" w:line="240" w:lineRule="auto"/>
              <w:ind w:right="149"/>
              <w:jc w:val="both"/>
              <w:rPr>
                <w:rFonts w:ascii="Tahoma" w:hAnsi="Tahoma" w:cs="Tahoma"/>
                <w:sz w:val="20"/>
                <w:szCs w:val="20"/>
              </w:rPr>
            </w:pP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£600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£700</w:t>
            </w:r>
          </w:p>
        </w:tc>
      </w:tr>
      <w:tr>
        <w:tblPrEx>
          <w:tblLayout w:type="fixed"/>
          <w:tblCellMar>
            <w:top w:w="66" w:type="dxa"/>
            <w:left w:w="104" w:type="dxa"/>
            <w:bottom w:w="0" w:type="dxa"/>
            <w:right w:w="16" w:type="dxa"/>
          </w:tblCellMar>
        </w:tblPrEx>
        <w:trPr>
          <w:trHeight w:val="1205" w:hRule="atLeast"/>
        </w:trPr>
        <w:tc>
          <w:tcPr>
            <w:tcW w:w="3787"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ahoma" w:hAnsi="Tahoma" w:cs="Tahoma"/>
                <w:sz w:val="20"/>
                <w:szCs w:val="20"/>
              </w:rPr>
            </w:pPr>
            <w:r>
              <w:rPr>
                <w:rFonts w:ascii="Tahoma" w:hAnsi="Tahoma" w:cs="Tahoma"/>
                <w:sz w:val="20"/>
                <w:szCs w:val="20"/>
              </w:rPr>
              <w:t xml:space="preserve">Use of SENCo and Educational Psychologist directed support, including training for SENCo and LSA’s to support and assist children fully, to ensure they reach Age Related Expectations. </w:t>
            </w:r>
          </w:p>
        </w:tc>
        <w:tc>
          <w:tcPr>
            <w:tcW w:w="675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42"/>
              <w:jc w:val="both"/>
              <w:rPr>
                <w:rFonts w:ascii="Tahoma" w:hAnsi="Tahoma" w:cs="Tahoma"/>
                <w:sz w:val="20"/>
                <w:szCs w:val="20"/>
              </w:rPr>
            </w:pPr>
            <w:r>
              <w:rPr>
                <w:rFonts w:ascii="Tahoma" w:hAnsi="Tahoma" w:cs="Tahoma"/>
                <w:sz w:val="20"/>
                <w:szCs w:val="20"/>
              </w:rPr>
              <w:t xml:space="preserve">Whilst staff are experienced and highly skilled, our experience demonstrates that Continuous Professional Development (CPD) impacts significantly on expertise; additionally, provides network support to manage the isolation attached to this demanding role.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4" w:right="142"/>
              <w:jc w:val="both"/>
              <w:rPr>
                <w:rFonts w:ascii="Tahoma" w:hAnsi="Tahoma" w:cs="Tahoma"/>
                <w:sz w:val="20"/>
                <w:szCs w:val="20"/>
              </w:rPr>
            </w:pPr>
            <w:r>
              <w:rPr>
                <w:rFonts w:ascii="Tahoma" w:hAnsi="Tahoma" w:cs="Tahoma"/>
                <w:sz w:val="20"/>
                <w:szCs w:val="20"/>
              </w:rPr>
              <w:t>£800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4" w:right="142"/>
              <w:jc w:val="both"/>
              <w:rPr>
                <w:rFonts w:ascii="Tahoma" w:hAnsi="Tahoma" w:cs="Tahoma"/>
                <w:sz w:val="20"/>
                <w:szCs w:val="20"/>
              </w:rPr>
            </w:pPr>
            <w:r>
              <w:rPr>
                <w:rFonts w:ascii="Tahoma" w:hAnsi="Tahoma" w:cs="Tahoma"/>
                <w:sz w:val="20"/>
                <w:szCs w:val="20"/>
              </w:rPr>
              <w:t>£800</w:t>
            </w:r>
          </w:p>
        </w:tc>
      </w:tr>
      <w:tr>
        <w:tblPrEx>
          <w:tblLayout w:type="fixed"/>
          <w:tblCellMar>
            <w:top w:w="66" w:type="dxa"/>
            <w:left w:w="104" w:type="dxa"/>
            <w:bottom w:w="0" w:type="dxa"/>
            <w:right w:w="16" w:type="dxa"/>
          </w:tblCellMar>
        </w:tblPrEx>
        <w:trPr>
          <w:trHeight w:val="1225" w:hRule="atLeast"/>
        </w:trPr>
        <w:tc>
          <w:tcPr>
            <w:tcW w:w="3787" w:type="dxa"/>
            <w:tcBorders>
              <w:top w:val="single" w:color="000000" w:sz="4" w:space="0"/>
              <w:left w:val="single" w:color="000000" w:sz="4" w:space="0"/>
              <w:bottom w:val="single" w:color="000000" w:sz="4" w:space="0"/>
              <w:right w:val="single" w:color="000000" w:sz="4" w:space="0"/>
            </w:tcBorders>
            <w:vAlign w:val="center"/>
          </w:tcPr>
          <w:p>
            <w:pPr>
              <w:spacing w:after="101" w:line="247" w:lineRule="auto"/>
              <w:jc w:val="both"/>
              <w:rPr>
                <w:rFonts w:ascii="Tahoma" w:hAnsi="Tahoma" w:cs="Tahoma"/>
                <w:sz w:val="20"/>
                <w:szCs w:val="20"/>
              </w:rPr>
            </w:pPr>
            <w:r>
              <w:rPr>
                <w:rFonts w:ascii="Tahoma" w:hAnsi="Tahoma" w:cs="Tahoma"/>
                <w:sz w:val="20"/>
                <w:szCs w:val="20"/>
              </w:rPr>
              <w:t xml:space="preserve">Resources purchased to enrich and extend the curriculum to ensure equality and inclusion for all. </w:t>
            </w:r>
          </w:p>
          <w:p>
            <w:pPr>
              <w:spacing w:after="0" w:line="259" w:lineRule="auto"/>
              <w:rPr>
                <w:rFonts w:ascii="Tahoma" w:hAnsi="Tahoma" w:cs="Tahoma"/>
                <w:sz w:val="20"/>
                <w:szCs w:val="20"/>
              </w:rPr>
            </w:pPr>
            <w:r>
              <w:rPr>
                <w:rFonts w:ascii="Tahoma" w:hAnsi="Tahoma" w:cs="Tahoma"/>
                <w:b/>
                <w:sz w:val="20"/>
                <w:szCs w:val="20"/>
              </w:rPr>
              <w:t xml:space="preserve"> </w:t>
            </w:r>
          </w:p>
        </w:tc>
        <w:tc>
          <w:tcPr>
            <w:tcW w:w="675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right="149"/>
              <w:jc w:val="both"/>
              <w:rPr>
                <w:rFonts w:ascii="Tahoma" w:hAnsi="Tahoma" w:cs="Tahoma"/>
                <w:sz w:val="20"/>
                <w:szCs w:val="20"/>
              </w:rPr>
            </w:pPr>
            <w:r>
              <w:rPr>
                <w:rFonts w:ascii="Tahoma" w:hAnsi="Tahoma" w:cs="Tahoma"/>
                <w:sz w:val="20"/>
                <w:szCs w:val="20"/>
              </w:rPr>
              <w:t xml:space="preserve">Every child is entitled to the same opportunities regardless of their financial circumstances or any other variable.  ALL children are entitled to receive the same level of education. </w:t>
            </w: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£500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£1500</w:t>
            </w:r>
          </w:p>
        </w:tc>
      </w:tr>
      <w:tr>
        <w:tblPrEx>
          <w:tblLayout w:type="fixed"/>
          <w:tblCellMar>
            <w:top w:w="66" w:type="dxa"/>
            <w:left w:w="104" w:type="dxa"/>
            <w:bottom w:w="0" w:type="dxa"/>
            <w:right w:w="16" w:type="dxa"/>
          </w:tblCellMar>
        </w:tblPrEx>
        <w:trPr>
          <w:trHeight w:val="483" w:hRule="atLeast"/>
        </w:trPr>
        <w:tc>
          <w:tcPr>
            <w:tcW w:w="105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ahoma" w:hAnsi="Tahoma" w:cs="Tahoma"/>
                <w:sz w:val="20"/>
                <w:szCs w:val="20"/>
              </w:rPr>
            </w:pPr>
          </w:p>
        </w:tc>
        <w:tc>
          <w:tcPr>
            <w:tcW w:w="2473"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Total: £5280</w:t>
            </w:r>
          </w:p>
        </w:tc>
        <w:tc>
          <w:tcPr>
            <w:tcW w:w="2702" w:type="dxa"/>
            <w:tcBorders>
              <w:top w:val="single" w:color="000000" w:sz="4" w:space="0"/>
              <w:left w:val="single" w:color="000000" w:sz="4" w:space="0"/>
              <w:bottom w:val="single" w:color="000000" w:sz="4" w:space="0"/>
              <w:right w:val="single" w:color="000000" w:sz="4" w:space="0"/>
            </w:tcBorders>
          </w:tcPr>
          <w:p>
            <w:pPr>
              <w:spacing w:after="0" w:line="240" w:lineRule="auto"/>
              <w:ind w:left="14" w:right="149"/>
              <w:jc w:val="both"/>
              <w:rPr>
                <w:rFonts w:ascii="Tahoma" w:hAnsi="Tahoma" w:cs="Tahoma"/>
                <w:sz w:val="20"/>
                <w:szCs w:val="20"/>
              </w:rPr>
            </w:pPr>
            <w:r>
              <w:rPr>
                <w:rFonts w:ascii="Tahoma" w:hAnsi="Tahoma" w:cs="Tahoma"/>
                <w:sz w:val="20"/>
                <w:szCs w:val="20"/>
              </w:rPr>
              <w:t>Total: £14520</w:t>
            </w:r>
          </w:p>
        </w:tc>
      </w:tr>
    </w:tbl>
    <w:p>
      <w:pPr>
        <w:spacing w:after="0"/>
        <w:rPr>
          <w:rFonts w:ascii="Tahoma" w:hAnsi="Tahoma" w:cs="Tahoma"/>
          <w:b/>
          <w:sz w:val="20"/>
          <w:szCs w:val="20"/>
        </w:rPr>
      </w:pPr>
    </w:p>
    <w:p>
      <w:pPr>
        <w:spacing w:after="0"/>
        <w:rPr>
          <w:rFonts w:ascii="Tahoma" w:hAnsi="Tahoma" w:cs="Tahoma"/>
          <w:b/>
          <w:sz w:val="20"/>
          <w:szCs w:val="20"/>
        </w:rPr>
      </w:pPr>
    </w:p>
    <w:p>
      <w:pPr>
        <w:spacing w:after="10"/>
        <w:rPr>
          <w:rFonts w:ascii="Tahoma" w:hAnsi="Tahoma" w:cs="Tahoma"/>
          <w:sz w:val="20"/>
          <w:szCs w:val="20"/>
        </w:rPr>
      </w:pPr>
      <w:r>
        <w:rPr>
          <w:rFonts w:ascii="Tahoma" w:hAnsi="Tahoma" w:eastAsia="Arial" w:cs="Tahoma"/>
          <w:sz w:val="20"/>
          <w:szCs w:val="20"/>
        </w:rPr>
        <w:t xml:space="preserve"> </w:t>
      </w:r>
    </w:p>
    <w:p>
      <w:pPr>
        <w:spacing w:after="0"/>
        <w:jc w:val="both"/>
        <w:rPr>
          <w:rFonts w:ascii="Tahoma" w:hAnsi="Tahoma" w:cs="Tahoma"/>
          <w:sz w:val="20"/>
          <w:szCs w:val="20"/>
        </w:rPr>
      </w:pPr>
      <w:r>
        <w:rPr>
          <w:rFonts w:ascii="Tahoma" w:hAnsi="Tahoma" w:eastAsia="Arial" w:cs="Tahoma"/>
          <w:sz w:val="20"/>
          <w:szCs w:val="20"/>
        </w:rPr>
        <w:t xml:space="preserve"> </w:t>
      </w:r>
    </w:p>
    <w:sectPr>
      <w:headerReference r:id="rId5" w:type="first"/>
      <w:headerReference r:id="rId3" w:type="default"/>
      <w:headerReference r:id="rId4" w:type="even"/>
      <w:pgSz w:w="16838" w:h="11906" w:orient="landscape"/>
      <w:pgMar w:top="142" w:right="678" w:bottom="709" w:left="567" w:header="714"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pPr>
    <w:r>
      <w:rPr>
        <w:rFonts w:ascii="Arial" w:hAnsi="Arial" w:eastAsia="Arial" w:cs="Arial"/>
        <w:color w:val="365F91"/>
        <w:sz w:val="32"/>
      </w:rPr>
      <w:t xml:space="preserve">Elsenham C. of E. Primary School </w:t>
    </w:r>
  </w:p>
  <w:p>
    <w:pPr>
      <w:spacing w:after="0"/>
    </w:pPr>
    <w:r>
      <w:rPr>
        <w:rFonts w:ascii="Arial" w:hAnsi="Arial" w:eastAsia="Arial" w:cs="Arial"/>
        <w:color w:val="365F91"/>
        <w:sz w:val="32"/>
      </w:rPr>
      <w:t xml:space="preserve">Pupil Premium Grant Expenditure 2017/18 </w:t>
    </w:r>
  </w:p>
  <w:p>
    <w:pPr>
      <w:spacing w:after="0"/>
    </w:pPr>
    <w:r>
      <w:rPr>
        <w:rFonts w:ascii="Cambria" w:hAnsi="Cambria" w:eastAsia="Cambria" w:cs="Cambria"/>
        <w:color w:val="0070C0"/>
        <w:sz w:val="24"/>
      </w:rPr>
      <w:t xml:space="preserve">_______________________________________________________________________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pPr>
    <w:r>
      <w:rPr>
        <w:rFonts w:ascii="Arial" w:hAnsi="Arial" w:eastAsia="Arial" w:cs="Arial"/>
        <w:color w:val="365F91"/>
        <w:sz w:val="32"/>
      </w:rPr>
      <w:t xml:space="preserve">Elsenham C. of E. Primary School </w:t>
    </w:r>
  </w:p>
  <w:p>
    <w:pPr>
      <w:spacing w:after="0"/>
    </w:pPr>
    <w:r>
      <w:rPr>
        <w:rFonts w:ascii="Arial" w:hAnsi="Arial" w:eastAsia="Arial" w:cs="Arial"/>
        <w:color w:val="365F91"/>
        <w:sz w:val="32"/>
      </w:rPr>
      <w:t xml:space="preserve">Pupil Premium Grant Expenditure 2017/18 </w:t>
    </w:r>
  </w:p>
  <w:p>
    <w:pPr>
      <w:spacing w:after="0"/>
    </w:pPr>
    <w:r>
      <w:rPr>
        <w:rFonts w:ascii="Cambria" w:hAnsi="Cambria" w:eastAsia="Cambria" w:cs="Cambria"/>
        <w:color w:val="0070C0"/>
        <w:sz w:val="24"/>
      </w:rPr>
      <w:t xml:space="preserve">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B36"/>
    <w:multiLevelType w:val="multilevel"/>
    <w:tmpl w:val="15645B36"/>
    <w:lvl w:ilvl="0" w:tentative="0">
      <w:start w:val="1"/>
      <w:numFmt w:val="bullet"/>
      <w:lvlText w:val="•"/>
      <w:lvlJc w:val="left"/>
      <w:pPr>
        <w:ind w:left="719"/>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5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7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94"/>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1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3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54"/>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7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94"/>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
    <w:nsid w:val="397D1E27"/>
    <w:multiLevelType w:val="multilevel"/>
    <w:tmpl w:val="397D1E27"/>
    <w:lvl w:ilvl="0" w:tentative="0">
      <w:start w:val="1"/>
      <w:numFmt w:val="bullet"/>
      <w:lvlText w:val="•"/>
      <w:lvlJc w:val="left"/>
      <w:pPr>
        <w:ind w:left="720"/>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54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26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987"/>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70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42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5147"/>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86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587"/>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2">
    <w:nsid w:val="51950982"/>
    <w:multiLevelType w:val="multilevel"/>
    <w:tmpl w:val="51950982"/>
    <w:lvl w:ilvl="0" w:tentative="0">
      <w:start w:val="1"/>
      <w:numFmt w:val="bullet"/>
      <w:lvlText w:val="•"/>
      <w:lvlJc w:val="left"/>
      <w:pPr>
        <w:ind w:left="719"/>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454"/>
      </w:pPr>
      <w:rPr>
        <w:rFonts w:ascii="Arial" w:hAnsi="Arial" w:eastAsia="Arial" w:cs="Aria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174"/>
      </w:pPr>
      <w:rPr>
        <w:rFonts w:ascii="Arial" w:hAnsi="Arial" w:eastAsia="Arial" w:cs="Aria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894"/>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614"/>
      </w:pPr>
      <w:rPr>
        <w:rFonts w:ascii="Arial" w:hAnsi="Arial" w:eastAsia="Arial" w:cs="Aria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334"/>
      </w:pPr>
      <w:rPr>
        <w:rFonts w:ascii="Arial" w:hAnsi="Arial" w:eastAsia="Arial" w:cs="Aria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5054"/>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774"/>
      </w:pPr>
      <w:rPr>
        <w:rFonts w:ascii="Arial" w:hAnsi="Arial" w:eastAsia="Arial" w:cs="Aria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494"/>
      </w:pPr>
      <w:rPr>
        <w:rFonts w:ascii="Arial" w:hAnsi="Arial" w:eastAsia="Arial" w:cs="Arial"/>
        <w:b w:val="0"/>
        <w:i w:val="0"/>
        <w:strike w:val="0"/>
        <w:dstrike w:val="0"/>
        <w:color w:val="000000"/>
        <w:sz w:val="20"/>
        <w:szCs w:val="20"/>
        <w:u w:val="none" w:color="000000"/>
        <w:shd w:val="clear" w:color="auto" w:fill="auto"/>
        <w:vertAlign w:val="baseline"/>
      </w:rPr>
    </w:lvl>
  </w:abstractNum>
  <w:abstractNum w:abstractNumId="3">
    <w:nsid w:val="5DB771A4"/>
    <w:multiLevelType w:val="multilevel"/>
    <w:tmpl w:val="5DB771A4"/>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4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6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87"/>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0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2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47"/>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6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87"/>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4">
    <w:nsid w:val="6F8470C3"/>
    <w:multiLevelType w:val="multilevel"/>
    <w:tmpl w:val="6F8470C3"/>
    <w:lvl w:ilvl="0" w:tentative="0">
      <w:start w:val="2017"/>
      <w:numFmt w:val="decimal"/>
      <w:pStyle w:val="2"/>
      <w:lvlText w:val="%1"/>
      <w:lvlJc w:val="left"/>
      <w:pPr>
        <w:ind w:left="0"/>
      </w:pPr>
      <w:rPr>
        <w:rFonts w:ascii="Arial" w:hAnsi="Arial" w:eastAsia="Arial" w:cs="Arial"/>
        <w:b/>
        <w:bCs/>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28"/>
        <w:szCs w:val="28"/>
        <w:u w:val="none" w:color="000000"/>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BF"/>
    <w:rsid w:val="000F0045"/>
    <w:rsid w:val="002839C4"/>
    <w:rsid w:val="002B479D"/>
    <w:rsid w:val="00312908"/>
    <w:rsid w:val="00336E3A"/>
    <w:rsid w:val="003702F4"/>
    <w:rsid w:val="00454392"/>
    <w:rsid w:val="006B3286"/>
    <w:rsid w:val="006E74C2"/>
    <w:rsid w:val="00970A7C"/>
    <w:rsid w:val="009C45AE"/>
    <w:rsid w:val="00AC40B4"/>
    <w:rsid w:val="00B06797"/>
    <w:rsid w:val="00B26D01"/>
    <w:rsid w:val="00BC2A2B"/>
    <w:rsid w:val="00CB6505"/>
    <w:rsid w:val="00D145FE"/>
    <w:rsid w:val="00F253BF"/>
    <w:rsid w:val="2CC72AB6"/>
    <w:rsid w:val="39FF33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GB" w:eastAsia="en-GB" w:bidi="ar-SA"/>
    </w:rPr>
  </w:style>
  <w:style w:type="paragraph" w:styleId="2">
    <w:name w:val="heading 1"/>
    <w:next w:val="1"/>
    <w:link w:val="9"/>
    <w:unhideWhenUsed/>
    <w:qFormat/>
    <w:uiPriority w:val="9"/>
    <w:pPr>
      <w:keepNext/>
      <w:keepLines/>
      <w:numPr>
        <w:ilvl w:val="0"/>
        <w:numId w:val="1"/>
      </w:numPr>
      <w:pBdr>
        <w:top w:val="single" w:color="000000" w:sz="4" w:space="0"/>
        <w:left w:val="single" w:color="000000" w:sz="4" w:space="0"/>
        <w:bottom w:val="single" w:color="000000" w:sz="4" w:space="0"/>
        <w:right w:val="single" w:color="000000" w:sz="4" w:space="0"/>
      </w:pBdr>
      <w:shd w:val="clear" w:color="auto" w:fill="95B3D7"/>
      <w:spacing w:after="0" w:line="259" w:lineRule="auto"/>
      <w:outlineLvl w:val="0"/>
    </w:pPr>
    <w:rPr>
      <w:rFonts w:ascii="Arial" w:hAnsi="Arial" w:eastAsia="Arial" w:cs="Arial"/>
      <w:b/>
      <w:color w:val="000000"/>
      <w:sz w:val="28"/>
      <w:szCs w:val="22"/>
      <w:lang w:val="en-GB" w:eastAsia="en-GB" w:bidi="ar-SA"/>
    </w:rPr>
  </w:style>
  <w:style w:type="paragraph" w:styleId="3">
    <w:name w:val="heading 2"/>
    <w:next w:val="1"/>
    <w:link w:val="8"/>
    <w:unhideWhenUsed/>
    <w:qFormat/>
    <w:uiPriority w:val="9"/>
    <w:pPr>
      <w:keepNext/>
      <w:keepLines/>
      <w:spacing w:after="0" w:line="259" w:lineRule="auto"/>
      <w:ind w:left="10" w:hanging="10"/>
      <w:outlineLvl w:val="1"/>
    </w:pPr>
    <w:rPr>
      <w:rFonts w:ascii="Arial" w:hAnsi="Arial" w:eastAsia="Arial" w:cs="Arial"/>
      <w:b/>
      <w:color w:val="000000"/>
      <w:sz w:val="20"/>
      <w:szCs w:val="22"/>
      <w:lang w:val="en-GB" w:eastAsia="en-GB"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1"/>
    <w:unhideWhenUsed/>
    <w:uiPriority w:val="99"/>
    <w:pPr>
      <w:tabs>
        <w:tab w:val="center" w:pos="4513"/>
        <w:tab w:val="right" w:pos="9026"/>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Heading 2 Char"/>
    <w:link w:val="3"/>
    <w:uiPriority w:val="0"/>
    <w:rPr>
      <w:rFonts w:ascii="Arial" w:hAnsi="Arial" w:eastAsia="Arial" w:cs="Arial"/>
      <w:b/>
      <w:color w:val="000000"/>
      <w:sz w:val="20"/>
    </w:rPr>
  </w:style>
  <w:style w:type="character" w:customStyle="1" w:styleId="9">
    <w:name w:val="Heading 1 Char"/>
    <w:link w:val="2"/>
    <w:uiPriority w:val="0"/>
    <w:rPr>
      <w:rFonts w:ascii="Arial" w:hAnsi="Arial" w:eastAsia="Arial" w:cs="Arial"/>
      <w:b/>
      <w:color w:val="000000"/>
      <w:sz w:val="28"/>
    </w:rPr>
  </w:style>
  <w:style w:type="table" w:customStyle="1" w:styleId="10">
    <w:name w:val="TableGrid"/>
    <w:uiPriority w:val="0"/>
    <w:pPr>
      <w:spacing w:after="0" w:line="240" w:lineRule="auto"/>
    </w:pPr>
    <w:tblPr>
      <w:tblLayout w:type="fixed"/>
      <w:tblCellMar>
        <w:top w:w="0" w:type="dxa"/>
        <w:left w:w="0" w:type="dxa"/>
        <w:bottom w:w="0" w:type="dxa"/>
        <w:right w:w="0" w:type="dxa"/>
      </w:tblCellMar>
    </w:tblPr>
  </w:style>
  <w:style w:type="character" w:customStyle="1" w:styleId="11">
    <w:name w:val="Footer Char"/>
    <w:basedOn w:val="5"/>
    <w:link w:val="4"/>
    <w:uiPriority w:val="99"/>
    <w:rPr>
      <w:rFonts w:ascii="Calibri" w:hAnsi="Calibri" w:eastAsia="Calibri" w:cs="Calibri"/>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1248</Words>
  <Characters>7114</Characters>
  <Lines>59</Lines>
  <Paragraphs>16</Paragraphs>
  <TotalTime>7</TotalTime>
  <ScaleCrop>false</ScaleCrop>
  <LinksUpToDate>false</LinksUpToDate>
  <CharactersWithSpaces>8346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2019-03-10T15:51:00Z</dcterms:created>
  <dc:creator>Kim Hall</dc:creator>
  <cp:lastModifiedBy>Lindy</cp:lastModifiedBy>
  <dcterms:modified xsi:type="dcterms:W3CDTF">2019-04-15T11:23:58Z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